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BB20" w14:textId="7CDADDD3" w:rsidR="002F5BDC" w:rsidRDefault="007D22CD" w:rsidP="001A40E2">
      <w:pPr>
        <w:jc w:val="center"/>
      </w:pPr>
      <w:r w:rsidRPr="007D22CD">
        <w:rPr>
          <w:noProof/>
        </w:rPr>
        <w:drawing>
          <wp:anchor distT="0" distB="0" distL="114300" distR="114300" simplePos="0" relativeHeight="251658240" behindDoc="1" locked="0" layoutInCell="1" allowOverlap="1" wp14:anchorId="765165E0" wp14:editId="29948FAE">
            <wp:simplePos x="0" y="0"/>
            <wp:positionH relativeFrom="column">
              <wp:posOffset>4766573</wp:posOffset>
            </wp:positionH>
            <wp:positionV relativeFrom="paragraph">
              <wp:posOffset>-857250</wp:posOffset>
            </wp:positionV>
            <wp:extent cx="1266825" cy="122237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66825" cy="1222375"/>
                    </a:xfrm>
                    <a:prstGeom prst="rect">
                      <a:avLst/>
                    </a:prstGeom>
                  </pic:spPr>
                </pic:pic>
              </a:graphicData>
            </a:graphic>
            <wp14:sizeRelH relativeFrom="page">
              <wp14:pctWidth>0</wp14:pctWidth>
            </wp14:sizeRelH>
            <wp14:sizeRelV relativeFrom="page">
              <wp14:pctHeight>0</wp14:pctHeight>
            </wp14:sizeRelV>
          </wp:anchor>
        </w:drawing>
      </w:r>
      <w:r w:rsidR="00295B40">
        <w:t>ASP</w:t>
      </w:r>
      <w:r w:rsidR="00CC0069">
        <w:t xml:space="preserve"> </w:t>
      </w:r>
      <w:r w:rsidR="00CC0069" w:rsidRPr="00A376B2">
        <w:t>Chlorophyll</w:t>
      </w:r>
      <w:r w:rsidR="00295B40" w:rsidRPr="00A376B2">
        <w:t xml:space="preserve"> </w:t>
      </w:r>
      <w:r w:rsidR="00911DFA" w:rsidRPr="005A711D">
        <w:rPr>
          <w:i/>
          <w:iCs/>
        </w:rPr>
        <w:t>a</w:t>
      </w:r>
      <w:r w:rsidR="00911DFA">
        <w:t xml:space="preserve"> </w:t>
      </w:r>
      <w:r w:rsidR="00295B40">
        <w:t xml:space="preserve">Intercalibration </w:t>
      </w:r>
      <w:r w:rsidR="00CC0069">
        <w:t>Report</w:t>
      </w:r>
    </w:p>
    <w:p w14:paraId="2FA97F7E" w14:textId="3BBFDC9E" w:rsidR="006B1BAC" w:rsidRDefault="006B1BAC" w:rsidP="00CB409E">
      <w:pPr>
        <w:jc w:val="center"/>
      </w:pPr>
    </w:p>
    <w:p w14:paraId="4E390FC9" w14:textId="5B6155EA" w:rsidR="006B1BAC" w:rsidRDefault="00A376B2" w:rsidP="006B1BAC">
      <w:pPr>
        <w:jc w:val="center"/>
      </w:pPr>
      <w:r>
        <w:t xml:space="preserve">Egon Frandsen (AU), Ilka </w:t>
      </w:r>
      <w:proofErr w:type="spellStart"/>
      <w:r>
        <w:t>Peeken</w:t>
      </w:r>
      <w:proofErr w:type="spellEnd"/>
      <w:r>
        <w:t xml:space="preserve"> (AWI), Karley </w:t>
      </w:r>
      <w:proofErr w:type="spellStart"/>
      <w:r>
        <w:t>Campbel</w:t>
      </w:r>
      <w:proofErr w:type="spellEnd"/>
      <w:r>
        <w:t xml:space="preserve"> (</w:t>
      </w:r>
      <w:proofErr w:type="spellStart"/>
      <w:r>
        <w:t>UiT</w:t>
      </w:r>
      <w:proofErr w:type="spellEnd"/>
      <w:r>
        <w:t>),</w:t>
      </w:r>
    </w:p>
    <w:p w14:paraId="52ADC154" w14:textId="1A720D66" w:rsidR="00A376B2" w:rsidRPr="00282AA6" w:rsidRDefault="00A376B2" w:rsidP="006B1BAC">
      <w:pPr>
        <w:jc w:val="center"/>
        <w:rPr>
          <w:lang w:val="pt-BR"/>
        </w:rPr>
      </w:pPr>
      <w:r w:rsidRPr="00282AA6">
        <w:rPr>
          <w:lang w:val="pt-BR"/>
        </w:rPr>
        <w:t>Marcos Lemes (UM</w:t>
      </w:r>
      <w:proofErr w:type="gramStart"/>
      <w:r w:rsidRPr="00282AA6">
        <w:rPr>
          <w:lang w:val="pt-BR"/>
        </w:rPr>
        <w:t>),</w:t>
      </w:r>
      <w:r w:rsidRPr="00F23869">
        <w:rPr>
          <w:rFonts w:cstheme="minorHAnsi"/>
          <w:lang w:val="da-DK" w:eastAsia="da-DK"/>
        </w:rPr>
        <w:t>Marie</w:t>
      </w:r>
      <w:proofErr w:type="gramEnd"/>
      <w:r w:rsidRPr="00F23869">
        <w:rPr>
          <w:rFonts w:cstheme="minorHAnsi"/>
          <w:lang w:val="da-DK" w:eastAsia="da-DK"/>
        </w:rPr>
        <w:t>-</w:t>
      </w:r>
      <w:proofErr w:type="spellStart"/>
      <w:r w:rsidRPr="00F23869">
        <w:rPr>
          <w:rFonts w:cstheme="minorHAnsi"/>
          <w:lang w:val="da-DK" w:eastAsia="da-DK"/>
        </w:rPr>
        <w:t>Hélène</w:t>
      </w:r>
      <w:proofErr w:type="spellEnd"/>
      <w:r>
        <w:rPr>
          <w:rFonts w:cstheme="minorHAnsi"/>
          <w:lang w:val="da-DK" w:eastAsia="da-DK"/>
        </w:rPr>
        <w:t xml:space="preserve"> (UL</w:t>
      </w:r>
      <w:r w:rsidRPr="00282AA6">
        <w:rPr>
          <w:lang w:val="pt-BR"/>
        </w:rPr>
        <w:t>)</w:t>
      </w:r>
      <w:r w:rsidR="00282AA6">
        <w:rPr>
          <w:lang w:val="pt-BR"/>
        </w:rPr>
        <w:t xml:space="preserve">, </w:t>
      </w:r>
      <w:proofErr w:type="spellStart"/>
      <w:r w:rsidR="00282AA6">
        <w:rPr>
          <w:lang w:val="pt-BR"/>
        </w:rPr>
        <w:t>and</w:t>
      </w:r>
      <w:proofErr w:type="spellEnd"/>
      <w:r w:rsidR="00282AA6">
        <w:rPr>
          <w:lang w:val="pt-BR"/>
        </w:rPr>
        <w:t xml:space="preserve"> </w:t>
      </w:r>
      <w:r w:rsidR="00282AA6" w:rsidRPr="008A425A">
        <w:rPr>
          <w:lang w:val="en-CA"/>
        </w:rPr>
        <w:t xml:space="preserve">Megan </w:t>
      </w:r>
      <w:proofErr w:type="spellStart"/>
      <w:r w:rsidR="00282AA6" w:rsidRPr="008A425A">
        <w:rPr>
          <w:lang w:val="en-CA"/>
        </w:rPr>
        <w:t>Lenss</w:t>
      </w:r>
      <w:proofErr w:type="spellEnd"/>
      <w:r w:rsidR="00282AA6" w:rsidRPr="008A425A">
        <w:rPr>
          <w:lang w:val="en-CA"/>
        </w:rPr>
        <w:t xml:space="preserve"> (</w:t>
      </w:r>
      <w:proofErr w:type="spellStart"/>
      <w:r w:rsidR="00282AA6" w:rsidRPr="008A425A">
        <w:rPr>
          <w:lang w:val="en-CA"/>
        </w:rPr>
        <w:t>UiT</w:t>
      </w:r>
      <w:proofErr w:type="spellEnd"/>
      <w:r w:rsidR="00282AA6" w:rsidRPr="008A425A">
        <w:rPr>
          <w:lang w:val="en-CA"/>
        </w:rPr>
        <w:t>)</w:t>
      </w:r>
    </w:p>
    <w:p w14:paraId="041467EE" w14:textId="561849FA" w:rsidR="00A376B2" w:rsidRPr="00282AA6" w:rsidRDefault="00A376B2">
      <w:pPr>
        <w:rPr>
          <w:lang w:val="pt-BR"/>
        </w:rPr>
      </w:pPr>
    </w:p>
    <w:p w14:paraId="15F45579" w14:textId="5FC16C6A" w:rsidR="00210AA9" w:rsidRDefault="00210AA9">
      <w:r>
        <w:t xml:space="preserve">Introduction and </w:t>
      </w:r>
      <w:r w:rsidR="00C07BF8">
        <w:t>Field</w:t>
      </w:r>
    </w:p>
    <w:p w14:paraId="15BB80A2" w14:textId="55428A96" w:rsidR="00295B40" w:rsidRDefault="00295B40"/>
    <w:p w14:paraId="74CB7E1F" w14:textId="5788F80E" w:rsidR="00295B40" w:rsidRDefault="00911DFA">
      <w:r>
        <w:t>The Arctic Science Partnership (</w:t>
      </w:r>
      <w:r w:rsidR="00295B40">
        <w:t>ASP</w:t>
      </w:r>
      <w:r>
        <w:t>)</w:t>
      </w:r>
      <w:r w:rsidR="00295B40">
        <w:t xml:space="preserve"> is a network of </w:t>
      </w:r>
      <w:r w:rsidR="00CB409E">
        <w:t>u</w:t>
      </w:r>
      <w:r w:rsidR="00295B40">
        <w:t xml:space="preserve">niversities and institutes that aims to study and monitor the </w:t>
      </w:r>
      <w:r>
        <w:t>A</w:t>
      </w:r>
      <w:r w:rsidR="00CB409E">
        <w:t>rtic environment. Due the size of ASP network</w:t>
      </w:r>
      <w:r w:rsidR="00AA507F">
        <w:t>,</w:t>
      </w:r>
      <w:r w:rsidR="00CB409E">
        <w:t xml:space="preserve"> it has</w:t>
      </w:r>
      <w:r>
        <w:t xml:space="preserve"> a framework of</w:t>
      </w:r>
      <w:r w:rsidR="00CB409E">
        <w:t xml:space="preserve"> </w:t>
      </w:r>
      <w:r>
        <w:t xml:space="preserve">thematic </w:t>
      </w:r>
      <w:r w:rsidR="00CB409E">
        <w:t xml:space="preserve">teams with </w:t>
      </w:r>
      <w:r>
        <w:t>representatives from each member institution</w:t>
      </w:r>
      <w:r w:rsidR="00CB409E">
        <w:t xml:space="preserve">. The </w:t>
      </w:r>
      <w:r w:rsidR="00CB409E" w:rsidRPr="005A711D">
        <w:rPr>
          <w:i/>
          <w:iCs/>
        </w:rPr>
        <w:t>Lab Team</w:t>
      </w:r>
      <w:r w:rsidR="00CB409E">
        <w:t xml:space="preserve"> goal</w:t>
      </w:r>
      <w:r>
        <w:t xml:space="preserve"> is part of this framework, and it exists</w:t>
      </w:r>
      <w:r w:rsidR="00CB409E">
        <w:t xml:space="preserve"> to </w:t>
      </w:r>
      <w:r w:rsidR="004E1FAD">
        <w:t>verify</w:t>
      </w:r>
      <w:r w:rsidR="00CB409E">
        <w:t xml:space="preserve"> the quality of analyses done within the network and improve </w:t>
      </w:r>
      <w:r>
        <w:t>them wherever possible.</w:t>
      </w:r>
    </w:p>
    <w:p w14:paraId="77CCCB95" w14:textId="06AB0ACB" w:rsidR="00CB409E" w:rsidRDefault="00CB409E"/>
    <w:p w14:paraId="6AC9C45E" w14:textId="14044EE6" w:rsidR="00CB409E" w:rsidRDefault="00F003FC">
      <w:r>
        <w:t xml:space="preserve">Here we outline an assessment of the pigment Chlorophyll </w:t>
      </w:r>
      <w:r w:rsidRPr="00D4106F">
        <w:rPr>
          <w:i/>
          <w:iCs/>
        </w:rPr>
        <w:t>a</w:t>
      </w:r>
      <w:r>
        <w:t xml:space="preserve"> within the ASP Lab Team, a </w:t>
      </w:r>
      <w:r w:rsidR="00715535">
        <w:t>routine parameter</w:t>
      </w:r>
      <w:r>
        <w:t xml:space="preserve"> that is central to many studies.</w:t>
      </w:r>
    </w:p>
    <w:p w14:paraId="2CC0B697" w14:textId="782999BE" w:rsidR="00715535" w:rsidRDefault="00715535"/>
    <w:p w14:paraId="0EF9C4A5" w14:textId="79647484" w:rsidR="00D622A4" w:rsidRDefault="00F003FC" w:rsidP="005126FF">
      <w:r>
        <w:t xml:space="preserve">Water </w:t>
      </w:r>
      <w:r w:rsidR="00715535">
        <w:t xml:space="preserve">samples </w:t>
      </w:r>
      <w:r>
        <w:t xml:space="preserve">for this intercomparison </w:t>
      </w:r>
      <w:r w:rsidR="00715535">
        <w:t xml:space="preserve">were collected </w:t>
      </w:r>
      <w:r>
        <w:t xml:space="preserve">from Finnfjord, </w:t>
      </w:r>
      <w:r w:rsidR="00715535">
        <w:t xml:space="preserve">Norway, </w:t>
      </w:r>
      <w:r>
        <w:t>October 15, 2021</w:t>
      </w:r>
      <w:r w:rsidR="00715535">
        <w:t xml:space="preserve"> </w:t>
      </w:r>
      <w:r w:rsidR="000853AE">
        <w:t xml:space="preserve">at </w:t>
      </w:r>
      <w:r>
        <w:t>approximately 5 m</w:t>
      </w:r>
      <w:r w:rsidR="00715535">
        <w:t xml:space="preserve"> depth by </w:t>
      </w:r>
      <w:r>
        <w:t xml:space="preserve">Karley Campbell and Megan </w:t>
      </w:r>
      <w:proofErr w:type="spellStart"/>
      <w:r>
        <w:t>Lenss</w:t>
      </w:r>
      <w:proofErr w:type="spellEnd"/>
      <w:r>
        <w:t xml:space="preserve"> </w:t>
      </w:r>
      <w:r w:rsidR="00715535">
        <w:t>(</w:t>
      </w:r>
      <w:proofErr w:type="spellStart"/>
      <w:r w:rsidR="00715535">
        <w:t>UiT</w:t>
      </w:r>
      <w:proofErr w:type="spellEnd"/>
      <w:r w:rsidR="00715535">
        <w:t>)</w:t>
      </w:r>
      <w:r>
        <w:t xml:space="preserve">, using a </w:t>
      </w:r>
      <w:proofErr w:type="spellStart"/>
      <w:r>
        <w:t>Niskin</w:t>
      </w:r>
      <w:proofErr w:type="spellEnd"/>
      <w:r>
        <w:t xml:space="preserve"> water sampler. </w:t>
      </w:r>
      <w:r w:rsidR="00715535">
        <w:t xml:space="preserve"> </w:t>
      </w:r>
      <w:r>
        <w:t xml:space="preserve">The collected water was subsequently filtered onto </w:t>
      </w:r>
      <w:r w:rsidR="008A425A">
        <w:t xml:space="preserve">0.7 um </w:t>
      </w:r>
      <w:r w:rsidRPr="0091233D">
        <w:rPr>
          <w:color w:val="000000" w:themeColor="text1"/>
        </w:rPr>
        <w:t>GF/Fs (</w:t>
      </w:r>
      <w:proofErr w:type="spellStart"/>
      <w:r w:rsidRPr="0091233D">
        <w:rPr>
          <w:color w:val="000000" w:themeColor="text1"/>
        </w:rPr>
        <w:t>Whatmann</w:t>
      </w:r>
      <w:proofErr w:type="spellEnd"/>
      <w:r>
        <w:t xml:space="preserve">). A number of these GF/F samples were immediately processed for determination of </w:t>
      </w:r>
      <w:proofErr w:type="spellStart"/>
      <w:r>
        <w:t>chl</w:t>
      </w:r>
      <w:proofErr w:type="spellEnd"/>
      <w:r>
        <w:t xml:space="preserve"> </w:t>
      </w:r>
      <w:r w:rsidRPr="005126FF">
        <w:rPr>
          <w:i/>
          <w:iCs/>
        </w:rPr>
        <w:t>a</w:t>
      </w:r>
      <w:r>
        <w:t xml:space="preserve"> via fluorescence (</w:t>
      </w:r>
      <w:proofErr w:type="spellStart"/>
      <w:r>
        <w:t>UiT</w:t>
      </w:r>
      <w:proofErr w:type="spellEnd"/>
      <w:r>
        <w:t xml:space="preserve"> protocol), while all others were frozen at -80C before shipping</w:t>
      </w:r>
      <w:r w:rsidR="00715535">
        <w:t xml:space="preserve"> to </w:t>
      </w:r>
      <w:r>
        <w:t xml:space="preserve">a number of </w:t>
      </w:r>
      <w:r w:rsidR="00715535">
        <w:t>member</w:t>
      </w:r>
      <w:r>
        <w:t xml:space="preserve"> laboratorie</w:t>
      </w:r>
      <w:r w:rsidR="00715535">
        <w:t xml:space="preserve">s via </w:t>
      </w:r>
      <w:r w:rsidR="00AA507F">
        <w:t xml:space="preserve">either </w:t>
      </w:r>
      <w:r w:rsidR="00715535">
        <w:t>a dry shipper</w:t>
      </w:r>
      <w:r>
        <w:t xml:space="preserve"> or dry ice</w:t>
      </w:r>
      <w:r w:rsidR="00AA507F">
        <w:t xml:space="preserve">. </w:t>
      </w:r>
      <w:r w:rsidR="00715535">
        <w:t xml:space="preserve"> </w:t>
      </w:r>
      <w:r>
        <w:t xml:space="preserve">To account for the possible impact of freezing on sample quality, number of samples were also kept at -80C for later processing. </w:t>
      </w:r>
      <w:r w:rsidR="00E55343">
        <w:t xml:space="preserve">Each lab has different protocols </w:t>
      </w:r>
      <w:r>
        <w:t>for their</w:t>
      </w:r>
      <w:r w:rsidR="00E55343">
        <w:t xml:space="preserve"> chlorophyll </w:t>
      </w:r>
      <w:proofErr w:type="spellStart"/>
      <w:proofErr w:type="gramStart"/>
      <w:r w:rsidRPr="005126FF">
        <w:rPr>
          <w:i/>
          <w:iCs/>
        </w:rPr>
        <w:t>a</w:t>
      </w:r>
      <w:proofErr w:type="spellEnd"/>
      <w:proofErr w:type="gramEnd"/>
      <w:r>
        <w:t xml:space="preserve"> </w:t>
      </w:r>
      <w:r w:rsidR="00E55343">
        <w:t>analysis. In order to eliminate one variable, a</w:t>
      </w:r>
      <w:r w:rsidR="00D622A4">
        <w:t xml:space="preserve"> spec</w:t>
      </w:r>
      <w:r w:rsidR="00E55343">
        <w:t>ific time</w:t>
      </w:r>
      <w:r>
        <w:t xml:space="preserve">frame </w:t>
      </w:r>
      <w:r w:rsidR="00E55343">
        <w:t xml:space="preserve">for all labs to perform </w:t>
      </w:r>
      <w:r>
        <w:t xml:space="preserve">all </w:t>
      </w:r>
      <w:r w:rsidR="00E55343">
        <w:t>analyses</w:t>
      </w:r>
      <w:r>
        <w:t xml:space="preserve"> via fluorescence or </w:t>
      </w:r>
      <w:r w:rsidR="005126FF">
        <w:t>high-performance</w:t>
      </w:r>
      <w:r>
        <w:t xml:space="preserve"> liquid chromatography (HPLC)</w:t>
      </w:r>
      <w:r w:rsidR="00E55343">
        <w:t xml:space="preserve">. </w:t>
      </w:r>
      <w:r>
        <w:t>The processing off all frozen samples took place between</w:t>
      </w:r>
      <w:r w:rsidR="00A37AF6">
        <w:t xml:space="preserve"> October 3</w:t>
      </w:r>
      <w:r w:rsidR="00A37AF6" w:rsidRPr="00A37AF6">
        <w:rPr>
          <w:vertAlign w:val="superscript"/>
        </w:rPr>
        <w:t>rd</w:t>
      </w:r>
      <w:r w:rsidR="00A37AF6">
        <w:t xml:space="preserve"> to 14</w:t>
      </w:r>
      <w:r w:rsidR="00A37AF6" w:rsidRPr="00A37AF6">
        <w:rPr>
          <w:vertAlign w:val="superscript"/>
        </w:rPr>
        <w:t>th</w:t>
      </w:r>
      <w:r w:rsidR="006B09B1">
        <w:t>, 2022.</w:t>
      </w:r>
    </w:p>
    <w:p w14:paraId="58DCAA09" w14:textId="247412DB" w:rsidR="00605589" w:rsidRDefault="00605589"/>
    <w:p w14:paraId="14043181" w14:textId="2DDC7A75" w:rsidR="00605589" w:rsidRDefault="008A3A1E">
      <w:r>
        <w:t>Methods</w:t>
      </w:r>
    </w:p>
    <w:p w14:paraId="2C64F724" w14:textId="3869FD24" w:rsidR="00C07BF8" w:rsidRDefault="00C07BF8"/>
    <w:p w14:paraId="64700D4A" w14:textId="02259C3E" w:rsidR="00C07BF8" w:rsidRDefault="00C07BF8" w:rsidP="00C07BF8">
      <w:pPr>
        <w:rPr>
          <w:rFonts w:cstheme="minorHAnsi"/>
          <w:color w:val="000000" w:themeColor="text1"/>
          <w:shd w:val="clear" w:color="auto" w:fill="FFFFFF"/>
        </w:rPr>
      </w:pPr>
      <w:r>
        <w:t xml:space="preserve">Samples collected in </w:t>
      </w:r>
      <w:r w:rsidR="00531CF6">
        <w:t xml:space="preserve">Finnfjord, </w:t>
      </w:r>
      <w:r>
        <w:t>Norway</w:t>
      </w:r>
      <w:r w:rsidR="00531CF6">
        <w:t>,</w:t>
      </w:r>
      <w:r>
        <w:t xml:space="preserve"> were sent to five different labs, </w:t>
      </w:r>
      <w:r w:rsidRPr="00C07BF8">
        <w:rPr>
          <w:rFonts w:cstheme="minorHAnsi"/>
          <w:color w:val="000000" w:themeColor="text1"/>
        </w:rPr>
        <w:t xml:space="preserve">University of </w:t>
      </w:r>
      <w:proofErr w:type="spellStart"/>
      <w:r w:rsidRPr="00C07BF8">
        <w:rPr>
          <w:rFonts w:cstheme="minorHAnsi"/>
          <w:color w:val="000000" w:themeColor="text1"/>
        </w:rPr>
        <w:t>Tromsø</w:t>
      </w:r>
      <w:proofErr w:type="spellEnd"/>
      <w:r>
        <w:rPr>
          <w:rFonts w:cstheme="minorHAnsi"/>
          <w:color w:val="000000" w:themeColor="text1"/>
        </w:rPr>
        <w:t xml:space="preserve"> (</w:t>
      </w:r>
      <w:proofErr w:type="spellStart"/>
      <w:r w:rsidRPr="00C07BF8">
        <w:rPr>
          <w:rFonts w:cstheme="minorHAnsi"/>
          <w:color w:val="000000" w:themeColor="text1"/>
        </w:rPr>
        <w:t>UiT</w:t>
      </w:r>
      <w:proofErr w:type="spellEnd"/>
      <w:r>
        <w:rPr>
          <w:rFonts w:cstheme="minorHAnsi"/>
          <w:color w:val="000000" w:themeColor="text1"/>
        </w:rPr>
        <w:t>),</w:t>
      </w:r>
      <w:r w:rsidRPr="00C07BF8">
        <w:rPr>
          <w:rFonts w:cstheme="minorHAnsi"/>
          <w:color w:val="000000" w:themeColor="text1"/>
        </w:rPr>
        <w:t xml:space="preserve"> University of Aarhus</w:t>
      </w:r>
      <w:r>
        <w:rPr>
          <w:rFonts w:cstheme="minorHAnsi"/>
          <w:color w:val="000000" w:themeColor="text1"/>
        </w:rPr>
        <w:t xml:space="preserve"> (AU),</w:t>
      </w:r>
      <w:r w:rsidRPr="00C07BF8">
        <w:rPr>
          <w:rFonts w:cstheme="minorHAnsi"/>
          <w:color w:val="000000" w:themeColor="text1"/>
        </w:rPr>
        <w:t xml:space="preserve"> University of Manitoba</w:t>
      </w:r>
      <w:r>
        <w:rPr>
          <w:rFonts w:cstheme="minorHAnsi"/>
          <w:color w:val="000000" w:themeColor="text1"/>
        </w:rPr>
        <w:t xml:space="preserve"> (UM),</w:t>
      </w:r>
      <w:r w:rsidRPr="00C07BF8">
        <w:rPr>
          <w:rFonts w:cstheme="minorHAnsi"/>
          <w:color w:val="000000" w:themeColor="text1"/>
        </w:rPr>
        <w:t xml:space="preserve"> University of Laval</w:t>
      </w:r>
      <w:r>
        <w:rPr>
          <w:rFonts w:cstheme="minorHAnsi"/>
          <w:color w:val="000000" w:themeColor="text1"/>
        </w:rPr>
        <w:t xml:space="preserve"> (UL), and</w:t>
      </w:r>
      <w:r w:rsidRPr="00C07BF8">
        <w:rPr>
          <w:rFonts w:cstheme="minorHAnsi"/>
          <w:color w:val="000000" w:themeColor="text1"/>
        </w:rPr>
        <w:t xml:space="preserve"> </w:t>
      </w:r>
      <w:r w:rsidRPr="00C07BF8">
        <w:rPr>
          <w:rFonts w:cstheme="minorHAnsi"/>
          <w:color w:val="000000" w:themeColor="text1"/>
          <w:shd w:val="clear" w:color="auto" w:fill="FFFFFF"/>
        </w:rPr>
        <w:t>Alfred Wegener Institute</w:t>
      </w:r>
      <w:r>
        <w:rPr>
          <w:rFonts w:cstheme="minorHAnsi"/>
          <w:color w:val="000000" w:themeColor="text1"/>
          <w:shd w:val="clear" w:color="auto" w:fill="FFFFFF"/>
        </w:rPr>
        <w:t xml:space="preserve"> (AWI) for </w:t>
      </w:r>
      <w:r w:rsidR="00A376B2">
        <w:rPr>
          <w:rFonts w:cstheme="minorHAnsi"/>
          <w:color w:val="000000" w:themeColor="text1"/>
          <w:shd w:val="clear" w:color="auto" w:fill="FFFFFF"/>
        </w:rPr>
        <w:t xml:space="preserve">Chlorophyll </w:t>
      </w:r>
      <w:proofErr w:type="spellStart"/>
      <w:proofErr w:type="gramStart"/>
      <w:r w:rsidR="00A376B2" w:rsidRPr="00743A67">
        <w:rPr>
          <w:rFonts w:cstheme="minorHAnsi"/>
          <w:i/>
          <w:iCs/>
          <w:color w:val="000000" w:themeColor="text1"/>
          <w:shd w:val="clear" w:color="auto" w:fill="FFFFFF"/>
        </w:rPr>
        <w:t>a</w:t>
      </w:r>
      <w:proofErr w:type="spellEnd"/>
      <w:proofErr w:type="gramEnd"/>
      <w:r w:rsidR="00A376B2">
        <w:rPr>
          <w:rFonts w:cstheme="minorHAnsi"/>
          <w:color w:val="000000" w:themeColor="text1"/>
          <w:shd w:val="clear" w:color="auto" w:fill="FFFFFF"/>
        </w:rPr>
        <w:t xml:space="preserve"> </w:t>
      </w:r>
      <w:r>
        <w:rPr>
          <w:rFonts w:cstheme="minorHAnsi"/>
          <w:color w:val="000000" w:themeColor="text1"/>
          <w:shd w:val="clear" w:color="auto" w:fill="FFFFFF"/>
        </w:rPr>
        <w:t>analysis</w:t>
      </w:r>
    </w:p>
    <w:p w14:paraId="6FBB1E2B" w14:textId="12CF2689" w:rsidR="00C07BF8" w:rsidRDefault="00C07BF8" w:rsidP="00C07BF8">
      <w:pPr>
        <w:rPr>
          <w:rFonts w:cstheme="minorHAnsi"/>
          <w:color w:val="000000" w:themeColor="text1"/>
          <w:shd w:val="clear" w:color="auto" w:fill="FFFFFF"/>
        </w:rPr>
      </w:pPr>
    </w:p>
    <w:p w14:paraId="60CDF9D8" w14:textId="746CE7DA" w:rsidR="008A3A1E" w:rsidRDefault="008A3A1E" w:rsidP="008A3A1E">
      <w:r>
        <w:t>The laboratory participants used t</w:t>
      </w:r>
      <w:r w:rsidR="002F7587">
        <w:t>hree</w:t>
      </w:r>
      <w:r>
        <w:t xml:space="preserve"> different models of fluorometers (Tuner Designs 10</w:t>
      </w:r>
      <w:r w:rsidR="00531CF6">
        <w:t>U,</w:t>
      </w:r>
      <w:r w:rsidR="002F7587">
        <w:t xml:space="preserve"> </w:t>
      </w:r>
      <w:r w:rsidR="002F7587" w:rsidRPr="002F7587">
        <w:t>Turner TD-</w:t>
      </w:r>
      <w:r w:rsidR="0091233D" w:rsidRPr="002F7587">
        <w:t xml:space="preserve">700 </w:t>
      </w:r>
      <w:r w:rsidR="0091233D">
        <w:t>and</w:t>
      </w:r>
      <w:r>
        <w:t xml:space="preserve"> </w:t>
      </w:r>
      <w:proofErr w:type="spellStart"/>
      <w:r>
        <w:t>Triology</w:t>
      </w:r>
      <w:proofErr w:type="spellEnd"/>
      <w:r>
        <w:t xml:space="preserve">) and AWI used a </w:t>
      </w:r>
      <w:r w:rsidR="008861E7">
        <w:t xml:space="preserve">Waters Alliance </w:t>
      </w:r>
      <w:r>
        <w:t xml:space="preserve">HPLC </w:t>
      </w:r>
      <w:r w:rsidR="008861E7">
        <w:t xml:space="preserve">system with a PDA detector </w:t>
      </w:r>
      <w:r>
        <w:t xml:space="preserve">as well for Chlorophyll </w:t>
      </w:r>
      <w:proofErr w:type="gramStart"/>
      <w:r w:rsidRPr="002201D8">
        <w:rPr>
          <w:i/>
          <w:iCs/>
        </w:rPr>
        <w:t>a</w:t>
      </w:r>
      <w:proofErr w:type="gramEnd"/>
      <w:r>
        <w:t xml:space="preserve"> analyses. All calibration were performed months earlier than the analysis dates, with exception of </w:t>
      </w:r>
      <w:proofErr w:type="spellStart"/>
      <w:r>
        <w:t>UiT</w:t>
      </w:r>
      <w:proofErr w:type="spellEnd"/>
      <w:r>
        <w:t xml:space="preserve"> for the UiT-T0 analysis. Each laboratory used different calibration range since no lab</w:t>
      </w:r>
      <w:r w:rsidR="00043D0A">
        <w:t>oratory</w:t>
      </w:r>
      <w:r>
        <w:t xml:space="preserve"> had </w:t>
      </w:r>
      <w:r w:rsidR="00E50351">
        <w:t>knowledge on</w:t>
      </w:r>
      <w:r>
        <w:t xml:space="preserve"> how much Chlorophyll </w:t>
      </w:r>
      <w:r w:rsidRPr="002201D8">
        <w:rPr>
          <w:i/>
          <w:iCs/>
        </w:rPr>
        <w:t>a</w:t>
      </w:r>
      <w:r>
        <w:t xml:space="preserve"> would be in the filters. </w:t>
      </w:r>
      <w:r w:rsidR="00283474">
        <w:t xml:space="preserve">Since for HPLC </w:t>
      </w:r>
      <w:r w:rsidR="002F7587">
        <w:t xml:space="preserve">analyses </w:t>
      </w:r>
      <w:r w:rsidR="00283474">
        <w:t xml:space="preserve">only a small fraction of the sample is measured, </w:t>
      </w:r>
      <w:r w:rsidR="00283474" w:rsidRPr="002D5779">
        <w:t xml:space="preserve">the calibration range is much lower compared to the fluorometric measurements. </w:t>
      </w:r>
      <w:r w:rsidR="002D5779" w:rsidRPr="002D5779">
        <w:t>AWI</w:t>
      </w:r>
      <w:r w:rsidR="004721BC">
        <w:t xml:space="preserve">, </w:t>
      </w:r>
      <w:proofErr w:type="spellStart"/>
      <w:r w:rsidR="004721BC">
        <w:t>UiT</w:t>
      </w:r>
      <w:proofErr w:type="spellEnd"/>
      <w:r w:rsidR="002D5779" w:rsidRPr="002D5779">
        <w:t xml:space="preserve"> and </w:t>
      </w:r>
      <w:r w:rsidRPr="002D5779">
        <w:t xml:space="preserve">AU </w:t>
      </w:r>
      <w:r w:rsidR="002D5779" w:rsidRPr="002D5779">
        <w:t>were</w:t>
      </w:r>
      <w:r w:rsidRPr="002D5779">
        <w:t xml:space="preserve"> the only lab</w:t>
      </w:r>
      <w:r w:rsidR="002D5779" w:rsidRPr="002D5779">
        <w:t>oratories</w:t>
      </w:r>
      <w:r w:rsidRPr="002D5779">
        <w:t xml:space="preserve"> with closer calibration range from the sample concentration (average concentration of </w:t>
      </w:r>
      <w:r w:rsidR="00B63C0B" w:rsidRPr="002D5779">
        <w:t>0.65</w:t>
      </w:r>
      <w:r w:rsidR="00A84E27" w:rsidRPr="002D5779">
        <w:t xml:space="preserve"> </w:t>
      </w:r>
      <w:r w:rsidRPr="002D5779">
        <w:t>ug/L), followed by UL,</w:t>
      </w:r>
      <w:r>
        <w:t xml:space="preserve"> Table </w:t>
      </w:r>
      <w:r w:rsidR="00D75C9A">
        <w:t>1</w:t>
      </w:r>
      <w:r>
        <w:t>.</w:t>
      </w:r>
    </w:p>
    <w:p w14:paraId="0A8BBF90" w14:textId="77777777" w:rsidR="008A3A1E" w:rsidRDefault="008A3A1E" w:rsidP="008A3A1E"/>
    <w:p w14:paraId="2E40BD5F" w14:textId="77777777" w:rsidR="008A3A1E" w:rsidRDefault="008A3A1E" w:rsidP="008A3A1E"/>
    <w:p w14:paraId="29F3FC48" w14:textId="7EE05985" w:rsidR="008A3A1E" w:rsidRDefault="008A3A1E" w:rsidP="008A3A1E">
      <w:r>
        <w:t xml:space="preserve">Table </w:t>
      </w:r>
      <w:proofErr w:type="gramStart"/>
      <w:r w:rsidR="00270794">
        <w:t>1</w:t>
      </w:r>
      <w:r>
        <w:t xml:space="preserve"> :</w:t>
      </w:r>
      <w:proofErr w:type="gramEnd"/>
      <w:r>
        <w:t xml:space="preserve"> Instrument and calibration information used for Chlorophyll </w:t>
      </w:r>
      <w:r w:rsidRPr="002201D8">
        <w:rPr>
          <w:i/>
          <w:iCs/>
        </w:rPr>
        <w:t>a</w:t>
      </w:r>
      <w:r>
        <w:t xml:space="preserve"> comparison exercise of ASP laboratories</w:t>
      </w:r>
    </w:p>
    <w:tbl>
      <w:tblPr>
        <w:tblStyle w:val="TableGrid"/>
        <w:tblW w:w="0" w:type="auto"/>
        <w:tblLook w:val="04A0" w:firstRow="1" w:lastRow="0" w:firstColumn="1" w:lastColumn="0" w:noHBand="0" w:noVBand="1"/>
      </w:tblPr>
      <w:tblGrid>
        <w:gridCol w:w="2122"/>
        <w:gridCol w:w="2268"/>
        <w:gridCol w:w="1701"/>
        <w:gridCol w:w="1681"/>
        <w:gridCol w:w="1578"/>
      </w:tblGrid>
      <w:tr w:rsidR="008A3A1E" w:rsidRPr="007A2A02" w14:paraId="5ED13AAB" w14:textId="77777777" w:rsidTr="00AC1F08">
        <w:tc>
          <w:tcPr>
            <w:tcW w:w="2122" w:type="dxa"/>
            <w:vAlign w:val="center"/>
          </w:tcPr>
          <w:p w14:paraId="102221E9" w14:textId="77777777" w:rsidR="008A3A1E" w:rsidRPr="007A2A02" w:rsidRDefault="008A3A1E" w:rsidP="00AC1F08">
            <w:pPr>
              <w:jc w:val="center"/>
              <w:rPr>
                <w:sz w:val="20"/>
                <w:szCs w:val="20"/>
              </w:rPr>
            </w:pPr>
            <w:r w:rsidRPr="007A2A02">
              <w:rPr>
                <w:sz w:val="20"/>
                <w:szCs w:val="20"/>
              </w:rPr>
              <w:t>Laboratory</w:t>
            </w:r>
          </w:p>
        </w:tc>
        <w:tc>
          <w:tcPr>
            <w:tcW w:w="2268" w:type="dxa"/>
            <w:vAlign w:val="center"/>
          </w:tcPr>
          <w:p w14:paraId="087BB3A0" w14:textId="77777777" w:rsidR="008A3A1E" w:rsidRPr="007A2A02" w:rsidRDefault="008A3A1E" w:rsidP="00AC1F08">
            <w:pPr>
              <w:jc w:val="center"/>
              <w:rPr>
                <w:sz w:val="20"/>
                <w:szCs w:val="20"/>
              </w:rPr>
            </w:pPr>
            <w:r w:rsidRPr="007A2A02">
              <w:rPr>
                <w:sz w:val="20"/>
                <w:szCs w:val="20"/>
              </w:rPr>
              <w:t>Instrument</w:t>
            </w:r>
          </w:p>
          <w:p w14:paraId="0CA6BBA6" w14:textId="77777777" w:rsidR="008A3A1E" w:rsidRPr="007A2A02" w:rsidRDefault="008A3A1E" w:rsidP="00AC1F08">
            <w:pPr>
              <w:jc w:val="center"/>
              <w:rPr>
                <w:sz w:val="20"/>
                <w:szCs w:val="20"/>
              </w:rPr>
            </w:pPr>
            <w:r w:rsidRPr="007A2A02">
              <w:rPr>
                <w:sz w:val="20"/>
                <w:szCs w:val="20"/>
              </w:rPr>
              <w:t>(make/model)</w:t>
            </w:r>
          </w:p>
        </w:tc>
        <w:tc>
          <w:tcPr>
            <w:tcW w:w="1701" w:type="dxa"/>
            <w:vAlign w:val="center"/>
          </w:tcPr>
          <w:p w14:paraId="73797D75" w14:textId="77777777" w:rsidR="008A3A1E" w:rsidRPr="007A2A02" w:rsidRDefault="008A3A1E" w:rsidP="00AC1F08">
            <w:pPr>
              <w:jc w:val="center"/>
              <w:rPr>
                <w:sz w:val="20"/>
                <w:szCs w:val="20"/>
              </w:rPr>
            </w:pPr>
            <w:r w:rsidRPr="007A2A02">
              <w:rPr>
                <w:sz w:val="20"/>
                <w:szCs w:val="20"/>
              </w:rPr>
              <w:t>Calibration (date)</w:t>
            </w:r>
          </w:p>
        </w:tc>
        <w:tc>
          <w:tcPr>
            <w:tcW w:w="1681" w:type="dxa"/>
            <w:vAlign w:val="center"/>
          </w:tcPr>
          <w:p w14:paraId="16CEED83" w14:textId="77777777" w:rsidR="008A3A1E" w:rsidRPr="007A2A02" w:rsidRDefault="008A3A1E" w:rsidP="00AC1F08">
            <w:pPr>
              <w:jc w:val="center"/>
              <w:rPr>
                <w:sz w:val="20"/>
                <w:szCs w:val="20"/>
              </w:rPr>
            </w:pPr>
            <w:r w:rsidRPr="007A2A02">
              <w:rPr>
                <w:sz w:val="20"/>
                <w:szCs w:val="20"/>
              </w:rPr>
              <w:t>Instrument moved between calibration and measurement</w:t>
            </w:r>
          </w:p>
          <w:p w14:paraId="1B7A85BF" w14:textId="77777777" w:rsidR="008A3A1E" w:rsidRPr="007A2A02" w:rsidRDefault="008A3A1E" w:rsidP="00AC1F08">
            <w:pPr>
              <w:jc w:val="center"/>
              <w:rPr>
                <w:sz w:val="20"/>
                <w:szCs w:val="20"/>
              </w:rPr>
            </w:pPr>
            <w:r w:rsidRPr="007A2A02">
              <w:rPr>
                <w:sz w:val="20"/>
                <w:szCs w:val="20"/>
              </w:rPr>
              <w:t>(Y/N)</w:t>
            </w:r>
          </w:p>
        </w:tc>
        <w:tc>
          <w:tcPr>
            <w:tcW w:w="1578" w:type="dxa"/>
            <w:vAlign w:val="center"/>
          </w:tcPr>
          <w:p w14:paraId="4669AAFB" w14:textId="77777777" w:rsidR="008A3A1E" w:rsidRPr="007A2A02" w:rsidRDefault="008A3A1E" w:rsidP="00AC1F08">
            <w:pPr>
              <w:jc w:val="center"/>
              <w:rPr>
                <w:sz w:val="20"/>
                <w:szCs w:val="20"/>
              </w:rPr>
            </w:pPr>
            <w:r w:rsidRPr="007A2A02">
              <w:rPr>
                <w:sz w:val="20"/>
                <w:szCs w:val="20"/>
              </w:rPr>
              <w:t>Calibration range (ug/L)</w:t>
            </w:r>
          </w:p>
        </w:tc>
      </w:tr>
      <w:tr w:rsidR="008A3A1E" w:rsidRPr="005E0B1E" w14:paraId="687CFD3A" w14:textId="77777777" w:rsidTr="0094366A">
        <w:tc>
          <w:tcPr>
            <w:tcW w:w="2122" w:type="dxa"/>
          </w:tcPr>
          <w:p w14:paraId="1BC4AA02" w14:textId="77777777" w:rsidR="008A3A1E" w:rsidRPr="005E0B1E" w:rsidRDefault="008A3A1E" w:rsidP="00783C87">
            <w:pPr>
              <w:rPr>
                <w:sz w:val="20"/>
                <w:szCs w:val="20"/>
              </w:rPr>
            </w:pPr>
            <w:r w:rsidRPr="005E0B1E">
              <w:rPr>
                <w:sz w:val="20"/>
                <w:szCs w:val="20"/>
              </w:rPr>
              <w:t>AWI</w:t>
            </w:r>
          </w:p>
        </w:tc>
        <w:tc>
          <w:tcPr>
            <w:tcW w:w="2268" w:type="dxa"/>
          </w:tcPr>
          <w:p w14:paraId="62BADA2D" w14:textId="52D91962" w:rsidR="008A3A1E" w:rsidRPr="005E0B1E" w:rsidRDefault="00283474" w:rsidP="00783C87">
            <w:pPr>
              <w:rPr>
                <w:sz w:val="20"/>
                <w:szCs w:val="20"/>
              </w:rPr>
            </w:pPr>
            <w:r>
              <w:rPr>
                <w:sz w:val="20"/>
                <w:szCs w:val="20"/>
              </w:rPr>
              <w:t xml:space="preserve">Waters Alliance with PDA </w:t>
            </w:r>
          </w:p>
        </w:tc>
        <w:tc>
          <w:tcPr>
            <w:tcW w:w="1701" w:type="dxa"/>
          </w:tcPr>
          <w:p w14:paraId="3550ED2E" w14:textId="602899C1" w:rsidR="008A3A1E" w:rsidRPr="007E6639" w:rsidRDefault="008861E7" w:rsidP="00783C87">
            <w:pPr>
              <w:rPr>
                <w:sz w:val="20"/>
                <w:szCs w:val="20"/>
              </w:rPr>
            </w:pPr>
            <w:r w:rsidRPr="0049707E">
              <w:rPr>
                <w:sz w:val="20"/>
                <w:szCs w:val="20"/>
              </w:rPr>
              <w:t>Nov. 2021</w:t>
            </w:r>
          </w:p>
        </w:tc>
        <w:tc>
          <w:tcPr>
            <w:tcW w:w="1681" w:type="dxa"/>
          </w:tcPr>
          <w:p w14:paraId="7CA7C8B6" w14:textId="4B74126B" w:rsidR="008A3A1E" w:rsidRPr="007E6639" w:rsidRDefault="008861E7" w:rsidP="00783C87">
            <w:pPr>
              <w:jc w:val="center"/>
              <w:rPr>
                <w:sz w:val="20"/>
                <w:szCs w:val="20"/>
              </w:rPr>
            </w:pPr>
            <w:r w:rsidRPr="0049707E">
              <w:rPr>
                <w:sz w:val="20"/>
                <w:szCs w:val="20"/>
              </w:rPr>
              <w:t>No</w:t>
            </w:r>
          </w:p>
        </w:tc>
        <w:tc>
          <w:tcPr>
            <w:tcW w:w="1578" w:type="dxa"/>
          </w:tcPr>
          <w:p w14:paraId="4BCBE780" w14:textId="1998735D" w:rsidR="008A3A1E" w:rsidRPr="007E6639" w:rsidRDefault="008861E7" w:rsidP="00783C87">
            <w:pPr>
              <w:rPr>
                <w:sz w:val="20"/>
                <w:szCs w:val="20"/>
              </w:rPr>
            </w:pPr>
            <w:r w:rsidRPr="0049707E">
              <w:rPr>
                <w:sz w:val="20"/>
                <w:szCs w:val="20"/>
              </w:rPr>
              <w:t>1</w:t>
            </w:r>
            <w:r w:rsidR="00F3652D">
              <w:rPr>
                <w:sz w:val="20"/>
                <w:szCs w:val="20"/>
              </w:rPr>
              <w:t>.</w:t>
            </w:r>
            <w:r w:rsidRPr="0049707E">
              <w:rPr>
                <w:sz w:val="20"/>
                <w:szCs w:val="20"/>
              </w:rPr>
              <w:t>6 - 409</w:t>
            </w:r>
          </w:p>
        </w:tc>
      </w:tr>
      <w:tr w:rsidR="008A3A1E" w:rsidRPr="005E0B1E" w14:paraId="1CA39022" w14:textId="77777777" w:rsidTr="0094366A">
        <w:trPr>
          <w:trHeight w:val="411"/>
        </w:trPr>
        <w:tc>
          <w:tcPr>
            <w:tcW w:w="2122" w:type="dxa"/>
          </w:tcPr>
          <w:p w14:paraId="1E0B9135" w14:textId="77777777" w:rsidR="008A3A1E" w:rsidRPr="005E0B1E" w:rsidRDefault="008A3A1E" w:rsidP="00783C87">
            <w:pPr>
              <w:rPr>
                <w:sz w:val="20"/>
                <w:szCs w:val="20"/>
              </w:rPr>
            </w:pPr>
            <w:r>
              <w:rPr>
                <w:sz w:val="20"/>
                <w:szCs w:val="20"/>
              </w:rPr>
              <w:t>AWI</w:t>
            </w:r>
          </w:p>
        </w:tc>
        <w:tc>
          <w:tcPr>
            <w:tcW w:w="2268" w:type="dxa"/>
          </w:tcPr>
          <w:p w14:paraId="3CCE70C0" w14:textId="5B928EE0" w:rsidR="008A3A1E" w:rsidRPr="0049707E" w:rsidRDefault="00283474" w:rsidP="00783C87">
            <w:pPr>
              <w:rPr>
                <w:sz w:val="20"/>
                <w:szCs w:val="20"/>
              </w:rPr>
            </w:pPr>
            <w:r w:rsidRPr="0049707E">
              <w:rPr>
                <w:sz w:val="20"/>
                <w:szCs w:val="20"/>
              </w:rPr>
              <w:t>Turner TD-700</w:t>
            </w:r>
          </w:p>
        </w:tc>
        <w:tc>
          <w:tcPr>
            <w:tcW w:w="1701" w:type="dxa"/>
          </w:tcPr>
          <w:p w14:paraId="56C84F10" w14:textId="73844E4A" w:rsidR="008A3A1E" w:rsidRPr="007E6639" w:rsidRDefault="008861E7" w:rsidP="00783C87">
            <w:pPr>
              <w:rPr>
                <w:sz w:val="20"/>
                <w:szCs w:val="20"/>
              </w:rPr>
            </w:pPr>
            <w:r w:rsidRPr="0049707E">
              <w:rPr>
                <w:sz w:val="20"/>
                <w:szCs w:val="20"/>
              </w:rPr>
              <w:t>Sept. 2021</w:t>
            </w:r>
          </w:p>
        </w:tc>
        <w:tc>
          <w:tcPr>
            <w:tcW w:w="1681" w:type="dxa"/>
          </w:tcPr>
          <w:p w14:paraId="5D8E066E" w14:textId="45771675" w:rsidR="008A3A1E" w:rsidRPr="007E6639" w:rsidRDefault="008861E7" w:rsidP="00783C87">
            <w:pPr>
              <w:jc w:val="center"/>
              <w:rPr>
                <w:sz w:val="20"/>
                <w:szCs w:val="20"/>
              </w:rPr>
            </w:pPr>
            <w:r w:rsidRPr="0049707E">
              <w:rPr>
                <w:sz w:val="20"/>
                <w:szCs w:val="20"/>
              </w:rPr>
              <w:t>No</w:t>
            </w:r>
          </w:p>
        </w:tc>
        <w:tc>
          <w:tcPr>
            <w:tcW w:w="1578" w:type="dxa"/>
          </w:tcPr>
          <w:p w14:paraId="2C99A033" w14:textId="3D6D5332" w:rsidR="008A3A1E" w:rsidRPr="007E6639" w:rsidRDefault="002F7587" w:rsidP="00783C87">
            <w:pPr>
              <w:rPr>
                <w:sz w:val="20"/>
                <w:szCs w:val="20"/>
              </w:rPr>
            </w:pPr>
            <w:r w:rsidRPr="002F7587">
              <w:rPr>
                <w:sz w:val="20"/>
                <w:szCs w:val="20"/>
              </w:rPr>
              <w:t>0</w:t>
            </w:r>
            <w:r w:rsidR="0049707E">
              <w:rPr>
                <w:sz w:val="20"/>
                <w:szCs w:val="20"/>
              </w:rPr>
              <w:t>.</w:t>
            </w:r>
            <w:r w:rsidRPr="002F7587">
              <w:rPr>
                <w:sz w:val="20"/>
                <w:szCs w:val="20"/>
              </w:rPr>
              <w:t xml:space="preserve">005 </w:t>
            </w:r>
            <w:r w:rsidR="00620DCB" w:rsidRPr="0049707E">
              <w:rPr>
                <w:sz w:val="20"/>
                <w:szCs w:val="20"/>
              </w:rPr>
              <w:t>-1</w:t>
            </w:r>
            <w:r w:rsidR="0049707E">
              <w:rPr>
                <w:sz w:val="20"/>
                <w:szCs w:val="20"/>
              </w:rPr>
              <w:t>.</w:t>
            </w:r>
            <w:r w:rsidR="00620DCB" w:rsidRPr="0049707E">
              <w:rPr>
                <w:sz w:val="20"/>
                <w:szCs w:val="20"/>
              </w:rPr>
              <w:t>0</w:t>
            </w:r>
          </w:p>
        </w:tc>
      </w:tr>
      <w:tr w:rsidR="008A3A1E" w:rsidRPr="00E3706A" w14:paraId="3898D5BA" w14:textId="77777777" w:rsidTr="0094366A">
        <w:tc>
          <w:tcPr>
            <w:tcW w:w="2122" w:type="dxa"/>
          </w:tcPr>
          <w:p w14:paraId="49DD2664" w14:textId="77777777" w:rsidR="008A3A1E" w:rsidRPr="00E3706A" w:rsidRDefault="008A3A1E" w:rsidP="00783C87">
            <w:pPr>
              <w:rPr>
                <w:sz w:val="20"/>
                <w:szCs w:val="20"/>
              </w:rPr>
            </w:pPr>
            <w:r w:rsidRPr="00E3706A">
              <w:rPr>
                <w:sz w:val="20"/>
                <w:szCs w:val="20"/>
              </w:rPr>
              <w:t>Laval</w:t>
            </w:r>
          </w:p>
        </w:tc>
        <w:tc>
          <w:tcPr>
            <w:tcW w:w="2268" w:type="dxa"/>
          </w:tcPr>
          <w:p w14:paraId="4416B374" w14:textId="77777777" w:rsidR="008A3A1E" w:rsidRPr="00E3706A" w:rsidRDefault="008A3A1E" w:rsidP="00783C87">
            <w:pPr>
              <w:rPr>
                <w:sz w:val="20"/>
                <w:szCs w:val="20"/>
              </w:rPr>
            </w:pPr>
            <w:r w:rsidRPr="00E3706A">
              <w:rPr>
                <w:sz w:val="20"/>
                <w:szCs w:val="20"/>
              </w:rPr>
              <w:t>Turner Designs 10 AU</w:t>
            </w:r>
          </w:p>
          <w:p w14:paraId="35EF3CE9" w14:textId="77777777" w:rsidR="008A3A1E" w:rsidRPr="00E3706A" w:rsidRDefault="008A3A1E" w:rsidP="00783C87">
            <w:pPr>
              <w:rPr>
                <w:sz w:val="20"/>
                <w:szCs w:val="20"/>
              </w:rPr>
            </w:pPr>
          </w:p>
        </w:tc>
        <w:tc>
          <w:tcPr>
            <w:tcW w:w="1701" w:type="dxa"/>
          </w:tcPr>
          <w:p w14:paraId="36009355" w14:textId="77777777" w:rsidR="008A3A1E" w:rsidRPr="00E3706A" w:rsidRDefault="008A3A1E" w:rsidP="00783C87">
            <w:pPr>
              <w:rPr>
                <w:sz w:val="20"/>
                <w:szCs w:val="20"/>
              </w:rPr>
            </w:pPr>
            <w:r w:rsidRPr="00E3706A">
              <w:rPr>
                <w:sz w:val="20"/>
                <w:szCs w:val="20"/>
              </w:rPr>
              <w:t>April 2022</w:t>
            </w:r>
          </w:p>
        </w:tc>
        <w:tc>
          <w:tcPr>
            <w:tcW w:w="1681" w:type="dxa"/>
          </w:tcPr>
          <w:p w14:paraId="4F20F1CE" w14:textId="0FA334BB" w:rsidR="008A3A1E" w:rsidRPr="0091233D" w:rsidRDefault="0091233D" w:rsidP="00783C87">
            <w:pPr>
              <w:jc w:val="center"/>
              <w:rPr>
                <w:color w:val="000000" w:themeColor="text1"/>
                <w:sz w:val="20"/>
                <w:szCs w:val="20"/>
              </w:rPr>
            </w:pPr>
            <w:r w:rsidRPr="0091233D">
              <w:rPr>
                <w:color w:val="000000" w:themeColor="text1"/>
                <w:sz w:val="20"/>
                <w:szCs w:val="20"/>
              </w:rPr>
              <w:t>N.D.</w:t>
            </w:r>
          </w:p>
        </w:tc>
        <w:tc>
          <w:tcPr>
            <w:tcW w:w="1578" w:type="dxa"/>
          </w:tcPr>
          <w:p w14:paraId="3DE94214" w14:textId="77777777" w:rsidR="008A3A1E" w:rsidRPr="0091233D" w:rsidRDefault="008A3A1E" w:rsidP="00783C87">
            <w:pPr>
              <w:rPr>
                <w:color w:val="000000" w:themeColor="text1"/>
                <w:sz w:val="20"/>
                <w:szCs w:val="20"/>
              </w:rPr>
            </w:pPr>
            <w:r w:rsidRPr="0091233D">
              <w:rPr>
                <w:color w:val="000000" w:themeColor="text1"/>
                <w:sz w:val="20"/>
                <w:szCs w:val="20"/>
              </w:rPr>
              <w:t xml:space="preserve">6.5 to 3000 </w:t>
            </w:r>
          </w:p>
        </w:tc>
      </w:tr>
      <w:tr w:rsidR="008A3A1E" w:rsidRPr="00E3706A" w14:paraId="6322DB49" w14:textId="77777777" w:rsidTr="0094366A">
        <w:tc>
          <w:tcPr>
            <w:tcW w:w="2122" w:type="dxa"/>
          </w:tcPr>
          <w:p w14:paraId="5A4C1FF4" w14:textId="77777777" w:rsidR="008A3A1E" w:rsidRPr="00E3706A" w:rsidRDefault="008A3A1E" w:rsidP="00783C87">
            <w:pPr>
              <w:rPr>
                <w:sz w:val="20"/>
                <w:szCs w:val="20"/>
              </w:rPr>
            </w:pPr>
            <w:r w:rsidRPr="00E3706A">
              <w:rPr>
                <w:sz w:val="20"/>
                <w:szCs w:val="20"/>
              </w:rPr>
              <w:t>Manitoba</w:t>
            </w:r>
          </w:p>
        </w:tc>
        <w:tc>
          <w:tcPr>
            <w:tcW w:w="2268" w:type="dxa"/>
          </w:tcPr>
          <w:p w14:paraId="3572B63F" w14:textId="1BC5CA8B" w:rsidR="008A3A1E" w:rsidRPr="00E3706A" w:rsidRDefault="008A3A1E" w:rsidP="00783C87">
            <w:pPr>
              <w:rPr>
                <w:color w:val="000000" w:themeColor="text1"/>
                <w:sz w:val="20"/>
                <w:szCs w:val="20"/>
              </w:rPr>
            </w:pPr>
            <w:r w:rsidRPr="00E3706A">
              <w:rPr>
                <w:color w:val="000000" w:themeColor="text1"/>
                <w:sz w:val="20"/>
                <w:szCs w:val="20"/>
              </w:rPr>
              <w:t xml:space="preserve">Turner </w:t>
            </w:r>
            <w:r w:rsidR="0091233D" w:rsidRPr="00E3706A">
              <w:rPr>
                <w:color w:val="000000" w:themeColor="text1"/>
                <w:sz w:val="20"/>
                <w:szCs w:val="20"/>
              </w:rPr>
              <w:t>Design</w:t>
            </w:r>
            <w:r w:rsidR="0091233D">
              <w:rPr>
                <w:color w:val="000000" w:themeColor="text1"/>
                <w:sz w:val="20"/>
                <w:szCs w:val="20"/>
              </w:rPr>
              <w:t>s</w:t>
            </w:r>
            <w:r w:rsidR="0091233D" w:rsidRPr="00E3706A">
              <w:rPr>
                <w:color w:val="000000" w:themeColor="text1"/>
                <w:sz w:val="20"/>
                <w:szCs w:val="20"/>
              </w:rPr>
              <w:t xml:space="preserve"> (</w:t>
            </w:r>
            <w:r w:rsidRPr="00E3706A">
              <w:rPr>
                <w:color w:val="000000" w:themeColor="text1"/>
                <w:sz w:val="20"/>
                <w:szCs w:val="20"/>
              </w:rPr>
              <w:t>Trilogy)</w:t>
            </w:r>
          </w:p>
        </w:tc>
        <w:tc>
          <w:tcPr>
            <w:tcW w:w="1701" w:type="dxa"/>
          </w:tcPr>
          <w:p w14:paraId="0CC66A3A" w14:textId="77777777" w:rsidR="008A3A1E" w:rsidRPr="00E3706A" w:rsidRDefault="008A3A1E" w:rsidP="00783C87">
            <w:pPr>
              <w:rPr>
                <w:color w:val="000000" w:themeColor="text1"/>
                <w:sz w:val="20"/>
                <w:szCs w:val="20"/>
              </w:rPr>
            </w:pPr>
            <w:r w:rsidRPr="00E3706A">
              <w:rPr>
                <w:color w:val="000000" w:themeColor="text1"/>
                <w:sz w:val="20"/>
                <w:szCs w:val="20"/>
              </w:rPr>
              <w:t>April 2022</w:t>
            </w:r>
          </w:p>
        </w:tc>
        <w:tc>
          <w:tcPr>
            <w:tcW w:w="1681" w:type="dxa"/>
          </w:tcPr>
          <w:p w14:paraId="32E5F6A8" w14:textId="77777777" w:rsidR="008A3A1E" w:rsidRPr="0091233D" w:rsidRDefault="008A3A1E" w:rsidP="00783C87">
            <w:pPr>
              <w:jc w:val="center"/>
              <w:rPr>
                <w:color w:val="000000" w:themeColor="text1"/>
                <w:sz w:val="20"/>
                <w:szCs w:val="20"/>
              </w:rPr>
            </w:pPr>
            <w:r w:rsidRPr="0091233D">
              <w:rPr>
                <w:color w:val="000000" w:themeColor="text1"/>
                <w:sz w:val="20"/>
                <w:szCs w:val="20"/>
              </w:rPr>
              <w:t>Yes</w:t>
            </w:r>
          </w:p>
        </w:tc>
        <w:tc>
          <w:tcPr>
            <w:tcW w:w="1578" w:type="dxa"/>
          </w:tcPr>
          <w:p w14:paraId="3B345EBA" w14:textId="77777777" w:rsidR="008A3A1E" w:rsidRPr="0091233D" w:rsidRDefault="008A3A1E" w:rsidP="00783C87">
            <w:pPr>
              <w:rPr>
                <w:color w:val="000000" w:themeColor="text1"/>
                <w:sz w:val="20"/>
                <w:szCs w:val="20"/>
              </w:rPr>
            </w:pPr>
            <w:r w:rsidRPr="0091233D">
              <w:rPr>
                <w:color w:val="000000" w:themeColor="text1"/>
                <w:sz w:val="20"/>
                <w:szCs w:val="20"/>
              </w:rPr>
              <w:t>20 -250</w:t>
            </w:r>
          </w:p>
        </w:tc>
      </w:tr>
      <w:tr w:rsidR="008A3A1E" w:rsidRPr="00E3706A" w14:paraId="6A1E4AE5" w14:textId="77777777" w:rsidTr="0094366A">
        <w:tc>
          <w:tcPr>
            <w:tcW w:w="2122" w:type="dxa"/>
          </w:tcPr>
          <w:p w14:paraId="4B4377EE" w14:textId="77777777" w:rsidR="008A3A1E" w:rsidRPr="00E3706A" w:rsidRDefault="008A3A1E" w:rsidP="00783C87">
            <w:pPr>
              <w:rPr>
                <w:color w:val="000000" w:themeColor="text1"/>
                <w:sz w:val="20"/>
                <w:szCs w:val="20"/>
              </w:rPr>
            </w:pPr>
            <w:r w:rsidRPr="00E3706A">
              <w:rPr>
                <w:color w:val="000000" w:themeColor="text1"/>
                <w:sz w:val="20"/>
                <w:szCs w:val="20"/>
              </w:rPr>
              <w:t>Aarhus</w:t>
            </w:r>
          </w:p>
        </w:tc>
        <w:tc>
          <w:tcPr>
            <w:tcW w:w="2268" w:type="dxa"/>
          </w:tcPr>
          <w:p w14:paraId="765CBB53" w14:textId="77777777" w:rsidR="008A3A1E" w:rsidRPr="00E3706A" w:rsidRDefault="008A3A1E" w:rsidP="00783C87">
            <w:pPr>
              <w:rPr>
                <w:color w:val="000000" w:themeColor="text1"/>
                <w:sz w:val="20"/>
                <w:szCs w:val="20"/>
              </w:rPr>
            </w:pPr>
            <w:r w:rsidRPr="00E3706A">
              <w:rPr>
                <w:color w:val="000000" w:themeColor="text1"/>
                <w:sz w:val="20"/>
                <w:szCs w:val="20"/>
              </w:rPr>
              <w:t xml:space="preserve">Turner </w:t>
            </w:r>
            <w:r w:rsidRPr="00E3706A">
              <w:rPr>
                <w:sz w:val="20"/>
                <w:szCs w:val="20"/>
              </w:rPr>
              <w:t>Designs</w:t>
            </w:r>
            <w:r w:rsidRPr="00E3706A">
              <w:rPr>
                <w:color w:val="000000" w:themeColor="text1"/>
                <w:sz w:val="20"/>
                <w:szCs w:val="20"/>
              </w:rPr>
              <w:t xml:space="preserve"> 10AU</w:t>
            </w:r>
          </w:p>
        </w:tc>
        <w:tc>
          <w:tcPr>
            <w:tcW w:w="1701" w:type="dxa"/>
          </w:tcPr>
          <w:p w14:paraId="5E8B657F" w14:textId="77777777" w:rsidR="008A3A1E" w:rsidRPr="00E3706A" w:rsidRDefault="008A3A1E" w:rsidP="00783C87">
            <w:pPr>
              <w:rPr>
                <w:color w:val="000000" w:themeColor="text1"/>
                <w:sz w:val="20"/>
                <w:szCs w:val="20"/>
              </w:rPr>
            </w:pPr>
            <w:r w:rsidRPr="00E3706A">
              <w:rPr>
                <w:color w:val="000000" w:themeColor="text1"/>
                <w:sz w:val="20"/>
                <w:szCs w:val="20"/>
              </w:rPr>
              <w:t>September 2022</w:t>
            </w:r>
          </w:p>
        </w:tc>
        <w:tc>
          <w:tcPr>
            <w:tcW w:w="1681" w:type="dxa"/>
          </w:tcPr>
          <w:p w14:paraId="24C1AD34" w14:textId="3E44444F" w:rsidR="008A3A1E" w:rsidRPr="0091233D" w:rsidRDefault="0091233D" w:rsidP="00783C87">
            <w:pPr>
              <w:jc w:val="center"/>
              <w:rPr>
                <w:color w:val="000000" w:themeColor="text1"/>
                <w:sz w:val="20"/>
                <w:szCs w:val="20"/>
              </w:rPr>
            </w:pPr>
            <w:proofErr w:type="gramStart"/>
            <w:r w:rsidRPr="0091233D">
              <w:rPr>
                <w:color w:val="000000" w:themeColor="text1"/>
                <w:sz w:val="20"/>
                <w:szCs w:val="20"/>
              </w:rPr>
              <w:t>N.D</w:t>
            </w:r>
            <w:proofErr w:type="gramEnd"/>
          </w:p>
        </w:tc>
        <w:tc>
          <w:tcPr>
            <w:tcW w:w="1578" w:type="dxa"/>
          </w:tcPr>
          <w:p w14:paraId="351E653B" w14:textId="30F16E9E" w:rsidR="008A3A1E" w:rsidRPr="0091233D" w:rsidRDefault="008A3A1E" w:rsidP="00783C87">
            <w:pPr>
              <w:rPr>
                <w:color w:val="000000" w:themeColor="text1"/>
                <w:sz w:val="20"/>
                <w:szCs w:val="20"/>
              </w:rPr>
            </w:pPr>
            <w:r w:rsidRPr="0091233D">
              <w:rPr>
                <w:color w:val="000000" w:themeColor="text1"/>
                <w:sz w:val="20"/>
                <w:szCs w:val="20"/>
              </w:rPr>
              <w:t>2,13</w:t>
            </w:r>
            <w:r w:rsidR="00AD3BC6">
              <w:rPr>
                <w:color w:val="000000" w:themeColor="text1"/>
                <w:sz w:val="20"/>
                <w:szCs w:val="20"/>
              </w:rPr>
              <w:t xml:space="preserve"> </w:t>
            </w:r>
            <w:r w:rsidRPr="0091233D">
              <w:rPr>
                <w:color w:val="000000" w:themeColor="text1"/>
                <w:sz w:val="20"/>
                <w:szCs w:val="20"/>
              </w:rPr>
              <w:t>and 426</w:t>
            </w:r>
          </w:p>
        </w:tc>
      </w:tr>
      <w:tr w:rsidR="0091233D" w:rsidRPr="00E3706A" w14:paraId="0DB750E5" w14:textId="77777777" w:rsidTr="0094366A">
        <w:tc>
          <w:tcPr>
            <w:tcW w:w="2122" w:type="dxa"/>
          </w:tcPr>
          <w:p w14:paraId="272C1174" w14:textId="77777777" w:rsidR="0091233D" w:rsidRPr="00E3706A" w:rsidRDefault="0091233D" w:rsidP="0091233D">
            <w:pPr>
              <w:rPr>
                <w:sz w:val="20"/>
                <w:szCs w:val="20"/>
              </w:rPr>
            </w:pPr>
            <w:proofErr w:type="spellStart"/>
            <w:r w:rsidRPr="00E3706A">
              <w:rPr>
                <w:sz w:val="20"/>
                <w:szCs w:val="20"/>
              </w:rPr>
              <w:t>UiT</w:t>
            </w:r>
            <w:proofErr w:type="spellEnd"/>
            <w:r w:rsidRPr="00E3706A">
              <w:rPr>
                <w:sz w:val="20"/>
                <w:szCs w:val="20"/>
              </w:rPr>
              <w:t xml:space="preserve"> (Original)</w:t>
            </w:r>
          </w:p>
        </w:tc>
        <w:tc>
          <w:tcPr>
            <w:tcW w:w="2268" w:type="dxa"/>
          </w:tcPr>
          <w:p w14:paraId="60A655F2" w14:textId="77777777" w:rsidR="0091233D" w:rsidRPr="00E3706A" w:rsidRDefault="0091233D" w:rsidP="0091233D">
            <w:pPr>
              <w:rPr>
                <w:sz w:val="20"/>
                <w:szCs w:val="20"/>
              </w:rPr>
            </w:pPr>
            <w:r w:rsidRPr="00E3706A">
              <w:rPr>
                <w:sz w:val="20"/>
                <w:szCs w:val="20"/>
              </w:rPr>
              <w:t xml:space="preserve">Turner </w:t>
            </w:r>
            <w:r>
              <w:rPr>
                <w:sz w:val="20"/>
                <w:szCs w:val="20"/>
              </w:rPr>
              <w:t>Designs (</w:t>
            </w:r>
            <w:r w:rsidRPr="00E3706A">
              <w:rPr>
                <w:sz w:val="20"/>
                <w:szCs w:val="20"/>
              </w:rPr>
              <w:t>Trilogy</w:t>
            </w:r>
            <w:r>
              <w:rPr>
                <w:sz w:val="20"/>
                <w:szCs w:val="20"/>
              </w:rPr>
              <w:t>)</w:t>
            </w:r>
            <w:r w:rsidRPr="00E3706A">
              <w:rPr>
                <w:sz w:val="20"/>
                <w:szCs w:val="20"/>
              </w:rPr>
              <w:t xml:space="preserve"> </w:t>
            </w:r>
          </w:p>
        </w:tc>
        <w:tc>
          <w:tcPr>
            <w:tcW w:w="1701" w:type="dxa"/>
          </w:tcPr>
          <w:p w14:paraId="683C17B4" w14:textId="77777777" w:rsidR="0091233D" w:rsidRPr="00E3706A" w:rsidRDefault="0091233D" w:rsidP="0091233D">
            <w:pPr>
              <w:rPr>
                <w:sz w:val="20"/>
                <w:szCs w:val="20"/>
              </w:rPr>
            </w:pPr>
            <w:r w:rsidRPr="00E3706A">
              <w:rPr>
                <w:sz w:val="20"/>
                <w:szCs w:val="20"/>
              </w:rPr>
              <w:t>Winter 2022</w:t>
            </w:r>
          </w:p>
        </w:tc>
        <w:tc>
          <w:tcPr>
            <w:tcW w:w="1681" w:type="dxa"/>
          </w:tcPr>
          <w:p w14:paraId="646638B8" w14:textId="24F40440" w:rsidR="0091233D" w:rsidRPr="0091233D" w:rsidRDefault="008D1633" w:rsidP="0091233D">
            <w:pPr>
              <w:jc w:val="center"/>
              <w:rPr>
                <w:color w:val="000000" w:themeColor="text1"/>
                <w:sz w:val="20"/>
                <w:szCs w:val="20"/>
              </w:rPr>
            </w:pPr>
            <w:r>
              <w:rPr>
                <w:color w:val="000000" w:themeColor="text1"/>
                <w:sz w:val="20"/>
                <w:szCs w:val="20"/>
              </w:rPr>
              <w:t>Yes</w:t>
            </w:r>
          </w:p>
        </w:tc>
        <w:tc>
          <w:tcPr>
            <w:tcW w:w="1578" w:type="dxa"/>
          </w:tcPr>
          <w:p w14:paraId="409ACD00" w14:textId="5BF05EF2" w:rsidR="0091233D" w:rsidRPr="0091233D" w:rsidRDefault="004721BC" w:rsidP="0091233D">
            <w:pPr>
              <w:rPr>
                <w:color w:val="000000" w:themeColor="text1"/>
                <w:sz w:val="20"/>
                <w:szCs w:val="20"/>
              </w:rPr>
            </w:pPr>
            <w:r>
              <w:rPr>
                <w:color w:val="000000" w:themeColor="text1"/>
                <w:sz w:val="20"/>
                <w:szCs w:val="20"/>
              </w:rPr>
              <w:t>0.5- 200</w:t>
            </w:r>
          </w:p>
        </w:tc>
      </w:tr>
      <w:tr w:rsidR="004721BC" w:rsidRPr="005E0B1E" w14:paraId="02548C8A" w14:textId="77777777" w:rsidTr="0094366A">
        <w:tc>
          <w:tcPr>
            <w:tcW w:w="2122" w:type="dxa"/>
          </w:tcPr>
          <w:p w14:paraId="4772C20B" w14:textId="1BFBE0CF" w:rsidR="004721BC" w:rsidRPr="005E0B1E" w:rsidRDefault="004721BC" w:rsidP="004721BC">
            <w:pPr>
              <w:rPr>
                <w:sz w:val="20"/>
                <w:szCs w:val="20"/>
              </w:rPr>
            </w:pPr>
            <w:proofErr w:type="spellStart"/>
            <w:r>
              <w:rPr>
                <w:sz w:val="20"/>
                <w:szCs w:val="20"/>
              </w:rPr>
              <w:t>UiT</w:t>
            </w:r>
            <w:proofErr w:type="spellEnd"/>
            <w:r>
              <w:rPr>
                <w:sz w:val="20"/>
                <w:szCs w:val="20"/>
              </w:rPr>
              <w:t xml:space="preserve"> (2021 Spring </w:t>
            </w:r>
            <w:proofErr w:type="spellStart"/>
            <w:r>
              <w:rPr>
                <w:sz w:val="20"/>
                <w:szCs w:val="20"/>
              </w:rPr>
              <w:t>Calib</w:t>
            </w:r>
            <w:proofErr w:type="spellEnd"/>
            <w:r>
              <w:rPr>
                <w:sz w:val="20"/>
                <w:szCs w:val="20"/>
              </w:rPr>
              <w:t>)</w:t>
            </w:r>
          </w:p>
        </w:tc>
        <w:tc>
          <w:tcPr>
            <w:tcW w:w="2268" w:type="dxa"/>
          </w:tcPr>
          <w:p w14:paraId="188AEEE6" w14:textId="77777777" w:rsidR="004721BC" w:rsidRPr="005E0B1E" w:rsidRDefault="004721BC" w:rsidP="004721BC">
            <w:pPr>
              <w:rPr>
                <w:sz w:val="20"/>
                <w:szCs w:val="20"/>
              </w:rPr>
            </w:pPr>
            <w:r w:rsidRPr="00E3706A">
              <w:rPr>
                <w:sz w:val="20"/>
                <w:szCs w:val="20"/>
              </w:rPr>
              <w:t xml:space="preserve">Turner </w:t>
            </w:r>
            <w:r>
              <w:rPr>
                <w:sz w:val="20"/>
                <w:szCs w:val="20"/>
              </w:rPr>
              <w:t>Designs (</w:t>
            </w:r>
            <w:r w:rsidRPr="00E3706A">
              <w:rPr>
                <w:sz w:val="20"/>
                <w:szCs w:val="20"/>
              </w:rPr>
              <w:t>Trilogy</w:t>
            </w:r>
            <w:r>
              <w:rPr>
                <w:sz w:val="20"/>
                <w:szCs w:val="20"/>
              </w:rPr>
              <w:t>)</w:t>
            </w:r>
          </w:p>
        </w:tc>
        <w:tc>
          <w:tcPr>
            <w:tcW w:w="1701" w:type="dxa"/>
          </w:tcPr>
          <w:p w14:paraId="24FBAB4C" w14:textId="43C94643" w:rsidR="004721BC" w:rsidRPr="0091233D" w:rsidRDefault="004721BC" w:rsidP="004721BC">
            <w:pPr>
              <w:rPr>
                <w:color w:val="000000" w:themeColor="text1"/>
                <w:sz w:val="20"/>
                <w:szCs w:val="20"/>
              </w:rPr>
            </w:pPr>
            <w:r w:rsidRPr="0091233D">
              <w:rPr>
                <w:color w:val="000000" w:themeColor="text1"/>
                <w:sz w:val="20"/>
                <w:szCs w:val="20"/>
              </w:rPr>
              <w:t>Spring 2021</w:t>
            </w:r>
          </w:p>
        </w:tc>
        <w:tc>
          <w:tcPr>
            <w:tcW w:w="1681" w:type="dxa"/>
          </w:tcPr>
          <w:p w14:paraId="65E74FDC" w14:textId="02B5358E" w:rsidR="004721BC" w:rsidRPr="0091233D" w:rsidRDefault="004721BC" w:rsidP="004721BC">
            <w:pPr>
              <w:jc w:val="center"/>
              <w:rPr>
                <w:color w:val="000000" w:themeColor="text1"/>
                <w:sz w:val="20"/>
                <w:szCs w:val="20"/>
              </w:rPr>
            </w:pPr>
            <w:r>
              <w:rPr>
                <w:color w:val="000000" w:themeColor="text1"/>
                <w:sz w:val="20"/>
                <w:szCs w:val="20"/>
              </w:rPr>
              <w:t>Yes</w:t>
            </w:r>
          </w:p>
        </w:tc>
        <w:tc>
          <w:tcPr>
            <w:tcW w:w="1578" w:type="dxa"/>
          </w:tcPr>
          <w:p w14:paraId="75EF8F2C" w14:textId="15CF761D" w:rsidR="004721BC" w:rsidRPr="0091233D" w:rsidRDefault="004721BC" w:rsidP="004721BC">
            <w:pPr>
              <w:rPr>
                <w:color w:val="000000" w:themeColor="text1"/>
                <w:sz w:val="20"/>
                <w:szCs w:val="20"/>
              </w:rPr>
            </w:pPr>
            <w:r>
              <w:rPr>
                <w:color w:val="000000" w:themeColor="text1"/>
                <w:sz w:val="20"/>
                <w:szCs w:val="20"/>
              </w:rPr>
              <w:t>0.5- 200</w:t>
            </w:r>
          </w:p>
        </w:tc>
      </w:tr>
    </w:tbl>
    <w:p w14:paraId="7B9A23BB" w14:textId="3EF5A14A" w:rsidR="008A3A1E" w:rsidRDefault="0091233D" w:rsidP="008A3A1E">
      <w:r>
        <w:t>N.D.: No data</w:t>
      </w:r>
    </w:p>
    <w:p w14:paraId="11D84625" w14:textId="77777777" w:rsidR="00043D0A" w:rsidRDefault="00043D0A" w:rsidP="008A3A1E"/>
    <w:p w14:paraId="571C1849" w14:textId="2DEB0E04" w:rsidR="00D75C9A" w:rsidRPr="0011044F" w:rsidRDefault="00043D0A" w:rsidP="0011044F">
      <w:pPr>
        <w:jc w:val="both"/>
        <w:rPr>
          <w:rFonts w:cstheme="minorHAnsi"/>
        </w:rPr>
        <w:sectPr w:rsidR="00D75C9A" w:rsidRPr="0011044F" w:rsidSect="00D75C9A">
          <w:pgSz w:w="12240" w:h="15840"/>
          <w:pgMar w:top="1440" w:right="1440" w:bottom="1440" w:left="1440" w:header="709" w:footer="709" w:gutter="0"/>
          <w:cols w:space="708"/>
          <w:docGrid w:linePitch="360"/>
        </w:sectPr>
      </w:pPr>
      <w:r>
        <w:t xml:space="preserve">In Table </w:t>
      </w:r>
      <w:r w:rsidR="00270794">
        <w:t>2</w:t>
      </w:r>
      <w:r>
        <w:t xml:space="preserve"> shows the protocols used for each lab on this experience, t</w:t>
      </w:r>
      <w:r w:rsidRPr="00861E37">
        <w:t>here is a large discrepancy on the protocols used among the lab</w:t>
      </w:r>
      <w:r w:rsidR="00F14E19">
        <w:t>oratorie</w:t>
      </w:r>
      <w:r w:rsidRPr="00861E37">
        <w:t xml:space="preserve">s, from </w:t>
      </w:r>
      <w:r>
        <w:rPr>
          <w:rFonts w:cstheme="minorHAnsi"/>
        </w:rPr>
        <w:t>t</w:t>
      </w:r>
      <w:r w:rsidRPr="00861E37">
        <w:rPr>
          <w:rFonts w:cstheme="minorHAnsi"/>
        </w:rPr>
        <w:t>hawing time</w:t>
      </w:r>
      <w:r>
        <w:rPr>
          <w:rFonts w:cstheme="minorHAnsi"/>
        </w:rPr>
        <w:t xml:space="preserve"> (</w:t>
      </w:r>
      <w:r w:rsidR="00DE747A">
        <w:rPr>
          <w:rFonts w:cstheme="minorHAnsi"/>
        </w:rPr>
        <w:t>no tawing</w:t>
      </w:r>
      <w:r>
        <w:rPr>
          <w:rFonts w:cstheme="minorHAnsi"/>
        </w:rPr>
        <w:t xml:space="preserve"> to 60 min)</w:t>
      </w:r>
      <w:r w:rsidRPr="00861E37">
        <w:rPr>
          <w:rFonts w:cstheme="minorHAnsi"/>
        </w:rPr>
        <w:t xml:space="preserve">, </w:t>
      </w:r>
      <w:r>
        <w:rPr>
          <w:rFonts w:cstheme="minorHAnsi"/>
        </w:rPr>
        <w:t>e</w:t>
      </w:r>
      <w:r w:rsidRPr="00861E37">
        <w:rPr>
          <w:rFonts w:cstheme="minorHAnsi"/>
        </w:rPr>
        <w:t xml:space="preserve">xtraction </w:t>
      </w:r>
      <w:r>
        <w:rPr>
          <w:rFonts w:cstheme="minorHAnsi"/>
        </w:rPr>
        <w:t>t</w:t>
      </w:r>
      <w:r w:rsidRPr="00861E37">
        <w:rPr>
          <w:rFonts w:cstheme="minorHAnsi"/>
        </w:rPr>
        <w:t>emp</w:t>
      </w:r>
      <w:r>
        <w:rPr>
          <w:rFonts w:cstheme="minorHAnsi"/>
        </w:rPr>
        <w:t>erature (-20</w:t>
      </w:r>
      <w:r w:rsidRPr="00861E37">
        <w:rPr>
          <w:rFonts w:cstheme="minorHAnsi"/>
          <w:vertAlign w:val="superscript"/>
        </w:rPr>
        <w:t>o</w:t>
      </w:r>
      <w:r>
        <w:rPr>
          <w:rFonts w:cstheme="minorHAnsi"/>
        </w:rPr>
        <w:t>C, +4</w:t>
      </w:r>
      <w:r w:rsidRPr="00861E37">
        <w:rPr>
          <w:rFonts w:cstheme="minorHAnsi"/>
          <w:vertAlign w:val="superscript"/>
        </w:rPr>
        <w:t>o</w:t>
      </w:r>
      <w:r>
        <w:rPr>
          <w:rFonts w:cstheme="minorHAnsi"/>
        </w:rPr>
        <w:t>C, and +</w:t>
      </w:r>
      <w:r w:rsidRPr="00861E37">
        <w:rPr>
          <w:rFonts w:cstheme="minorHAnsi"/>
        </w:rPr>
        <w:t>21</w:t>
      </w:r>
      <w:r w:rsidRPr="00861E37">
        <w:rPr>
          <w:rFonts w:cstheme="minorHAnsi"/>
          <w:vertAlign w:val="superscript"/>
        </w:rPr>
        <w:t>o</w:t>
      </w:r>
      <w:r w:rsidRPr="00861E37">
        <w:rPr>
          <w:rFonts w:cstheme="minorHAnsi"/>
        </w:rPr>
        <w:t>C</w:t>
      </w:r>
      <w:r>
        <w:rPr>
          <w:rFonts w:cstheme="minorHAnsi"/>
        </w:rPr>
        <w:t xml:space="preserve">) </w:t>
      </w:r>
      <w:r w:rsidRPr="00861E37">
        <w:rPr>
          <w:rFonts w:cstheme="minorHAnsi"/>
        </w:rPr>
        <w:t xml:space="preserve">to </w:t>
      </w:r>
      <w:r>
        <w:rPr>
          <w:rFonts w:cstheme="minorHAnsi"/>
        </w:rPr>
        <w:t>w</w:t>
      </w:r>
      <w:r w:rsidRPr="00861E37">
        <w:rPr>
          <w:rFonts w:cstheme="minorHAnsi"/>
        </w:rPr>
        <w:t>aiting time before measurement (0.5hr, 1hr, 5hr, and 20hr)</w:t>
      </w:r>
      <w:r>
        <w:rPr>
          <w:rFonts w:cstheme="minorHAnsi"/>
        </w:rPr>
        <w:t xml:space="preserve">. </w:t>
      </w:r>
      <w:r w:rsidR="00DE747A">
        <w:rPr>
          <w:rFonts w:cstheme="minorHAnsi"/>
        </w:rPr>
        <w:t xml:space="preserve">AWI and </w:t>
      </w:r>
      <w:r>
        <w:rPr>
          <w:rFonts w:cstheme="minorHAnsi"/>
        </w:rPr>
        <w:t xml:space="preserve">AU </w:t>
      </w:r>
      <w:r w:rsidR="00E4565A">
        <w:rPr>
          <w:rFonts w:cstheme="minorHAnsi"/>
        </w:rPr>
        <w:t>do</w:t>
      </w:r>
      <w:r>
        <w:rPr>
          <w:rFonts w:cstheme="minorHAnsi"/>
        </w:rPr>
        <w:t xml:space="preserve"> not </w:t>
      </w:r>
      <w:r w:rsidR="009B5A6B">
        <w:rPr>
          <w:rFonts w:cstheme="minorHAnsi"/>
        </w:rPr>
        <w:t>acidify</w:t>
      </w:r>
      <w:r>
        <w:rPr>
          <w:rFonts w:cstheme="minorHAnsi"/>
        </w:rPr>
        <w:t xml:space="preserve"> the sample</w:t>
      </w:r>
      <w:r w:rsidR="00DE747A">
        <w:rPr>
          <w:rFonts w:cstheme="minorHAnsi"/>
        </w:rPr>
        <w:t>s</w:t>
      </w:r>
      <w:r>
        <w:rPr>
          <w:rFonts w:cstheme="minorHAnsi"/>
        </w:rPr>
        <w:t xml:space="preserve"> before measuring</w:t>
      </w:r>
      <w:r w:rsidR="0011044F">
        <w:rPr>
          <w:rFonts w:cstheme="minorHAnsi"/>
        </w:rPr>
        <w:t>.</w:t>
      </w:r>
    </w:p>
    <w:p w14:paraId="78B30B04" w14:textId="1FAA7E67" w:rsidR="00D75C9A" w:rsidRDefault="00D75C9A" w:rsidP="00EE4467">
      <w:pPr>
        <w:ind w:left="57" w:right="-342"/>
      </w:pPr>
    </w:p>
    <w:p w14:paraId="6AC00690" w14:textId="63C8B7A6" w:rsidR="007D22CD" w:rsidRDefault="007D22CD" w:rsidP="00EE4467">
      <w:pPr>
        <w:ind w:left="57" w:right="-342"/>
      </w:pPr>
    </w:p>
    <w:p w14:paraId="263A4661" w14:textId="24AAC05F" w:rsidR="007D22CD" w:rsidRDefault="007D22CD" w:rsidP="00EE4467">
      <w:pPr>
        <w:ind w:left="57" w:right="-342"/>
      </w:pPr>
    </w:p>
    <w:p w14:paraId="45A2BAC7" w14:textId="0EE43BF6" w:rsidR="007D22CD" w:rsidRDefault="007D22CD" w:rsidP="00EE4467">
      <w:pPr>
        <w:ind w:left="57" w:right="-342"/>
      </w:pPr>
    </w:p>
    <w:p w14:paraId="64DD13C6" w14:textId="104C70BE" w:rsidR="007D22CD" w:rsidRDefault="007D22CD" w:rsidP="00EE4467">
      <w:pPr>
        <w:ind w:left="57" w:right="-342"/>
      </w:pPr>
    </w:p>
    <w:p w14:paraId="5F8DEC62" w14:textId="62B250C1" w:rsidR="007D22CD" w:rsidRDefault="007D22CD" w:rsidP="00EE4467">
      <w:pPr>
        <w:ind w:left="57" w:right="-342"/>
      </w:pPr>
    </w:p>
    <w:p w14:paraId="6DD0DE31" w14:textId="00E8F517" w:rsidR="007D22CD" w:rsidRDefault="007D22CD" w:rsidP="00EE4467">
      <w:pPr>
        <w:ind w:left="57" w:right="-342"/>
      </w:pPr>
    </w:p>
    <w:p w14:paraId="040F2D6E" w14:textId="554E7FAC" w:rsidR="007D22CD" w:rsidRDefault="007D22CD" w:rsidP="00EE4467">
      <w:pPr>
        <w:ind w:left="57" w:right="-342"/>
      </w:pPr>
    </w:p>
    <w:p w14:paraId="3F84BCFD" w14:textId="625305C8" w:rsidR="007D22CD" w:rsidRDefault="007D22CD" w:rsidP="00EE4467">
      <w:pPr>
        <w:ind w:left="57" w:right="-342"/>
      </w:pPr>
    </w:p>
    <w:p w14:paraId="2611BBA0" w14:textId="1157A72B" w:rsidR="007D22CD" w:rsidRDefault="007D22CD" w:rsidP="00EE4467">
      <w:pPr>
        <w:ind w:left="57" w:right="-342"/>
      </w:pPr>
    </w:p>
    <w:p w14:paraId="6AB4DF61" w14:textId="37EA865F" w:rsidR="007D22CD" w:rsidRDefault="007D22CD" w:rsidP="00EE4467">
      <w:pPr>
        <w:ind w:left="57" w:right="-342"/>
      </w:pPr>
    </w:p>
    <w:p w14:paraId="3B31C733" w14:textId="7FB3BD73" w:rsidR="007D22CD" w:rsidRDefault="007D22CD" w:rsidP="00EE4467">
      <w:pPr>
        <w:ind w:left="57" w:right="-342"/>
      </w:pPr>
    </w:p>
    <w:p w14:paraId="2D77E162" w14:textId="6B0E4923" w:rsidR="007D22CD" w:rsidRDefault="007D22CD" w:rsidP="00EE4467">
      <w:pPr>
        <w:ind w:left="57" w:right="-342"/>
      </w:pPr>
    </w:p>
    <w:p w14:paraId="1E18AA12" w14:textId="33412CD0" w:rsidR="007D22CD" w:rsidRDefault="007D22CD" w:rsidP="00EE4467">
      <w:pPr>
        <w:ind w:left="57" w:right="-342"/>
      </w:pPr>
    </w:p>
    <w:p w14:paraId="6660EAD9" w14:textId="2F1E6505" w:rsidR="007D22CD" w:rsidRDefault="007D22CD" w:rsidP="00EE4467">
      <w:pPr>
        <w:ind w:left="57" w:right="-342"/>
      </w:pPr>
    </w:p>
    <w:p w14:paraId="3C1630A8" w14:textId="3A556D94" w:rsidR="007D22CD" w:rsidRDefault="007D22CD" w:rsidP="00EE4467">
      <w:pPr>
        <w:ind w:left="57" w:right="-342"/>
      </w:pPr>
    </w:p>
    <w:p w14:paraId="7A59AAB7" w14:textId="5CF73A85" w:rsidR="007D22CD" w:rsidRDefault="007D22CD" w:rsidP="00EE4467">
      <w:pPr>
        <w:ind w:left="57" w:right="-342"/>
      </w:pPr>
    </w:p>
    <w:p w14:paraId="138CECE4" w14:textId="2068A1E0" w:rsidR="007D22CD" w:rsidRDefault="007D22CD" w:rsidP="00EE4467">
      <w:pPr>
        <w:ind w:left="57" w:right="-342"/>
      </w:pPr>
    </w:p>
    <w:p w14:paraId="6916C6F2" w14:textId="29DB1113" w:rsidR="007D22CD" w:rsidRDefault="007D22CD" w:rsidP="00EE4467">
      <w:pPr>
        <w:ind w:left="57" w:right="-342"/>
      </w:pPr>
    </w:p>
    <w:p w14:paraId="542AD39A" w14:textId="0A04A2A6" w:rsidR="007D22CD" w:rsidRDefault="007D22CD" w:rsidP="00EE4467">
      <w:pPr>
        <w:ind w:left="57" w:right="-342"/>
      </w:pPr>
    </w:p>
    <w:p w14:paraId="6EE07CC3" w14:textId="351F4977" w:rsidR="007D22CD" w:rsidRDefault="007D22CD" w:rsidP="00EE4467">
      <w:pPr>
        <w:ind w:left="57" w:right="-342"/>
      </w:pPr>
    </w:p>
    <w:p w14:paraId="0C522131" w14:textId="45D008CD" w:rsidR="007D22CD" w:rsidRDefault="007D22CD" w:rsidP="00EE4467">
      <w:pPr>
        <w:ind w:left="57" w:right="-342"/>
      </w:pPr>
    </w:p>
    <w:p w14:paraId="58EE7C8F" w14:textId="502D5CDB" w:rsidR="007D22CD" w:rsidRDefault="007D22CD" w:rsidP="00EE4467">
      <w:pPr>
        <w:ind w:left="57" w:right="-342"/>
      </w:pPr>
    </w:p>
    <w:p w14:paraId="77500E67" w14:textId="5545853F" w:rsidR="007D22CD" w:rsidRDefault="007D22CD" w:rsidP="00EE4467">
      <w:pPr>
        <w:ind w:left="57" w:right="-342"/>
      </w:pPr>
    </w:p>
    <w:p w14:paraId="6715973A" w14:textId="42578800" w:rsidR="007D22CD" w:rsidRDefault="007D22CD" w:rsidP="00EE4467">
      <w:pPr>
        <w:ind w:left="57" w:right="-342"/>
      </w:pPr>
    </w:p>
    <w:p w14:paraId="33095279" w14:textId="07ADCA12" w:rsidR="007D22CD" w:rsidRDefault="007D22CD" w:rsidP="00EE4467">
      <w:pPr>
        <w:ind w:left="57" w:right="-342"/>
      </w:pPr>
    </w:p>
    <w:p w14:paraId="312DCD69" w14:textId="452E09D0" w:rsidR="007D22CD" w:rsidRDefault="007D22CD" w:rsidP="00EE4467">
      <w:pPr>
        <w:ind w:left="57" w:right="-342"/>
      </w:pPr>
    </w:p>
    <w:p w14:paraId="123B5425" w14:textId="0917D248" w:rsidR="007D22CD" w:rsidRDefault="007D22CD" w:rsidP="00EE4467">
      <w:pPr>
        <w:ind w:left="57" w:right="-342"/>
      </w:pPr>
    </w:p>
    <w:p w14:paraId="71EAC887" w14:textId="571BE1F8" w:rsidR="007D22CD" w:rsidRDefault="007D22CD" w:rsidP="00EE4467">
      <w:pPr>
        <w:ind w:left="57" w:right="-342"/>
      </w:pPr>
    </w:p>
    <w:p w14:paraId="63B8DBE8" w14:textId="45D933F0" w:rsidR="007D22CD" w:rsidRDefault="007D22CD" w:rsidP="00EE4467">
      <w:pPr>
        <w:ind w:left="57" w:right="-342"/>
      </w:pPr>
    </w:p>
    <w:p w14:paraId="38AA642A" w14:textId="7BD18143" w:rsidR="007D22CD" w:rsidRDefault="007D22CD" w:rsidP="00EE4467">
      <w:pPr>
        <w:ind w:left="57" w:right="-342"/>
      </w:pPr>
    </w:p>
    <w:p w14:paraId="2F58D7A9" w14:textId="7E562CA8" w:rsidR="007D22CD" w:rsidRDefault="007D22CD" w:rsidP="00EE4467">
      <w:pPr>
        <w:ind w:left="57" w:right="-342"/>
      </w:pPr>
    </w:p>
    <w:p w14:paraId="4AFC270F" w14:textId="4673585E" w:rsidR="007D22CD" w:rsidRDefault="007D22CD" w:rsidP="00EE4467">
      <w:pPr>
        <w:ind w:left="57" w:right="-342"/>
      </w:pPr>
    </w:p>
    <w:p w14:paraId="5211F9E5" w14:textId="16ACA7AD" w:rsidR="007D22CD" w:rsidRDefault="007D22CD" w:rsidP="00EE4467">
      <w:pPr>
        <w:ind w:left="57" w:right="-342"/>
      </w:pPr>
    </w:p>
    <w:p w14:paraId="78A95762" w14:textId="138A4C01" w:rsidR="007D22CD" w:rsidRDefault="007D22CD" w:rsidP="00EE4467">
      <w:pPr>
        <w:ind w:left="57" w:right="-342"/>
      </w:pPr>
    </w:p>
    <w:p w14:paraId="3B929084" w14:textId="77777777" w:rsidR="007D22CD" w:rsidRDefault="007D22CD" w:rsidP="00EE4467">
      <w:pPr>
        <w:ind w:left="57" w:right="-342"/>
      </w:pPr>
    </w:p>
    <w:p w14:paraId="54799C8B" w14:textId="77777777" w:rsidR="00043D0A" w:rsidRDefault="00D75C9A" w:rsidP="00C07BF8">
      <w:pPr>
        <w:rPr>
          <w:rFonts w:cstheme="minorHAnsi"/>
          <w:color w:val="000000" w:themeColor="text1"/>
          <w:shd w:val="clear" w:color="auto" w:fill="FFFFFF"/>
        </w:rPr>
      </w:pPr>
      <w:r>
        <w:lastRenderedPageBreak/>
        <w:t xml:space="preserve">Table </w:t>
      </w:r>
      <w:r w:rsidR="00270794">
        <w:t>2</w:t>
      </w:r>
      <w:r>
        <w:t xml:space="preserve">: Analytical procedures for Chlorophyll </w:t>
      </w:r>
      <w:proofErr w:type="spellStart"/>
      <w:proofErr w:type="gramStart"/>
      <w:r w:rsidRPr="002201D8">
        <w:rPr>
          <w:i/>
          <w:iCs/>
        </w:rPr>
        <w:t>a</w:t>
      </w:r>
      <w:proofErr w:type="spellEnd"/>
      <w:proofErr w:type="gramEnd"/>
      <w:r>
        <w:t xml:space="preserve"> analysis of ASP laboratories</w:t>
      </w:r>
    </w:p>
    <w:p w14:paraId="755B8C37" w14:textId="541F02E1" w:rsidR="00043D0A" w:rsidRDefault="00043D0A" w:rsidP="00C07BF8">
      <w:pPr>
        <w:rPr>
          <w:rFonts w:cstheme="minorHAnsi"/>
          <w:color w:val="000000" w:themeColor="text1"/>
          <w:shd w:val="clear" w:color="auto" w:fill="FFFFFF"/>
        </w:rPr>
      </w:pPr>
    </w:p>
    <w:p w14:paraId="44BE56F7" w14:textId="6DB334D3" w:rsidR="00043D0A" w:rsidRDefault="00043D0A" w:rsidP="00C07BF8">
      <w:pPr>
        <w:rPr>
          <w:rFonts w:cstheme="minorHAnsi"/>
          <w:color w:val="000000" w:themeColor="text1"/>
          <w:shd w:val="clear" w:color="auto" w:fill="FFFFFF"/>
        </w:rPr>
      </w:pPr>
    </w:p>
    <w:p w14:paraId="0EFE63D6" w14:textId="5048D2D8" w:rsidR="00043D0A" w:rsidRDefault="00043D0A" w:rsidP="00C07BF8">
      <w:pPr>
        <w:rPr>
          <w:rFonts w:cstheme="minorHAnsi"/>
          <w:color w:val="000000" w:themeColor="text1"/>
          <w:shd w:val="clear" w:color="auto" w:fill="FFFFFF"/>
        </w:rPr>
      </w:pPr>
    </w:p>
    <w:p w14:paraId="14CD9AF6" w14:textId="569312AD" w:rsidR="00043D0A" w:rsidRDefault="00043D0A" w:rsidP="00C07BF8">
      <w:pPr>
        <w:rPr>
          <w:rFonts w:cstheme="minorHAnsi"/>
          <w:color w:val="000000" w:themeColor="text1"/>
          <w:shd w:val="clear" w:color="auto" w:fill="FFFFFF"/>
        </w:rPr>
      </w:pPr>
    </w:p>
    <w:p w14:paraId="634064C4" w14:textId="38669EF3" w:rsidR="00043D0A" w:rsidRDefault="00043D0A" w:rsidP="00C07BF8">
      <w:pPr>
        <w:rPr>
          <w:rFonts w:cstheme="minorHAnsi"/>
          <w:color w:val="000000" w:themeColor="text1"/>
          <w:shd w:val="clear" w:color="auto" w:fill="FFFFFF"/>
        </w:rPr>
      </w:pPr>
    </w:p>
    <w:p w14:paraId="53ECB1C2" w14:textId="48D1D3AE" w:rsidR="00043D0A" w:rsidRDefault="00043D0A" w:rsidP="00C07BF8">
      <w:pPr>
        <w:rPr>
          <w:rFonts w:cstheme="minorHAnsi"/>
          <w:color w:val="000000" w:themeColor="text1"/>
          <w:shd w:val="clear" w:color="auto" w:fill="FFFFFF"/>
        </w:rPr>
      </w:pPr>
    </w:p>
    <w:p w14:paraId="34B29B3E" w14:textId="42FA7BFB" w:rsidR="00043D0A" w:rsidRDefault="00043D0A" w:rsidP="00C07BF8">
      <w:pPr>
        <w:rPr>
          <w:rFonts w:cstheme="minorHAnsi"/>
          <w:color w:val="000000" w:themeColor="text1"/>
          <w:shd w:val="clear" w:color="auto" w:fill="FFFFFF"/>
        </w:rPr>
      </w:pPr>
    </w:p>
    <w:p w14:paraId="11666FB5" w14:textId="6F568E4C" w:rsidR="00043D0A" w:rsidRDefault="00043D0A">
      <w:pPr>
        <w:rPr>
          <w:rFonts w:cstheme="minorHAnsi"/>
          <w:color w:val="000000" w:themeColor="text1"/>
          <w:shd w:val="clear" w:color="auto" w:fill="FFFFFF"/>
        </w:rPr>
      </w:pPr>
    </w:p>
    <w:p w14:paraId="513600A1" w14:textId="77777777" w:rsidR="00043D0A" w:rsidRDefault="00043D0A" w:rsidP="00C07BF8">
      <w:pPr>
        <w:rPr>
          <w:rFonts w:cstheme="minorHAnsi"/>
          <w:color w:val="000000" w:themeColor="text1"/>
          <w:shd w:val="clear" w:color="auto" w:fill="FFFFFF"/>
        </w:rPr>
      </w:pPr>
    </w:p>
    <w:p w14:paraId="534693F6" w14:textId="42C827F0" w:rsidR="00043D0A" w:rsidRDefault="00043D0A" w:rsidP="00C07BF8">
      <w:pPr>
        <w:rPr>
          <w:rFonts w:cstheme="minorHAnsi"/>
          <w:color w:val="000000" w:themeColor="text1"/>
          <w:shd w:val="clear" w:color="auto" w:fill="FFFFFF"/>
        </w:rPr>
      </w:pPr>
    </w:p>
    <w:tbl>
      <w:tblPr>
        <w:tblStyle w:val="TableGrid"/>
        <w:tblpPr w:leftFromText="180" w:rightFromText="180" w:horzAnchor="margin" w:tblpY="693"/>
        <w:tblW w:w="13887" w:type="dxa"/>
        <w:tblLayout w:type="fixed"/>
        <w:tblLook w:val="04A0" w:firstRow="1" w:lastRow="0" w:firstColumn="1" w:lastColumn="0" w:noHBand="0" w:noVBand="1"/>
      </w:tblPr>
      <w:tblGrid>
        <w:gridCol w:w="1106"/>
        <w:gridCol w:w="998"/>
        <w:gridCol w:w="1152"/>
        <w:gridCol w:w="1134"/>
        <w:gridCol w:w="850"/>
        <w:gridCol w:w="1134"/>
        <w:gridCol w:w="710"/>
        <w:gridCol w:w="991"/>
        <w:gridCol w:w="851"/>
        <w:gridCol w:w="1417"/>
        <w:gridCol w:w="1418"/>
        <w:gridCol w:w="992"/>
        <w:gridCol w:w="1134"/>
      </w:tblGrid>
      <w:tr w:rsidR="00043D0A" w:rsidRPr="007A2A02" w14:paraId="68A3440E" w14:textId="77777777" w:rsidTr="0011044F">
        <w:tc>
          <w:tcPr>
            <w:tcW w:w="1106" w:type="dxa"/>
          </w:tcPr>
          <w:p w14:paraId="79F5C805" w14:textId="77777777" w:rsidR="00043D0A" w:rsidRPr="007A2A02" w:rsidRDefault="00043D0A" w:rsidP="00783C87">
            <w:pPr>
              <w:jc w:val="center"/>
              <w:rPr>
                <w:rFonts w:cstheme="minorHAnsi"/>
                <w:sz w:val="20"/>
                <w:szCs w:val="20"/>
              </w:rPr>
            </w:pPr>
            <w:r w:rsidRPr="007A2A02">
              <w:rPr>
                <w:sz w:val="20"/>
                <w:szCs w:val="20"/>
              </w:rPr>
              <w:t>Laboratory</w:t>
            </w:r>
          </w:p>
        </w:tc>
        <w:tc>
          <w:tcPr>
            <w:tcW w:w="998" w:type="dxa"/>
          </w:tcPr>
          <w:p w14:paraId="65076638" w14:textId="77777777" w:rsidR="00043D0A" w:rsidRPr="007A2A02" w:rsidRDefault="00043D0A" w:rsidP="00783C87">
            <w:pPr>
              <w:jc w:val="center"/>
              <w:rPr>
                <w:rFonts w:cstheme="minorHAnsi"/>
                <w:sz w:val="20"/>
                <w:szCs w:val="20"/>
              </w:rPr>
            </w:pPr>
            <w:r w:rsidRPr="007A2A02">
              <w:rPr>
                <w:rFonts w:cstheme="minorHAnsi"/>
                <w:sz w:val="20"/>
                <w:szCs w:val="20"/>
              </w:rPr>
              <w:t>Thawing time (minutes)</w:t>
            </w:r>
          </w:p>
        </w:tc>
        <w:tc>
          <w:tcPr>
            <w:tcW w:w="1152" w:type="dxa"/>
          </w:tcPr>
          <w:p w14:paraId="67E95CAA" w14:textId="77777777" w:rsidR="00043D0A" w:rsidRDefault="00043D0A" w:rsidP="00783C87">
            <w:pPr>
              <w:jc w:val="center"/>
              <w:rPr>
                <w:rFonts w:cstheme="minorHAnsi"/>
                <w:sz w:val="20"/>
                <w:szCs w:val="20"/>
              </w:rPr>
            </w:pPr>
            <w:r w:rsidRPr="007A2A02">
              <w:rPr>
                <w:rFonts w:cstheme="minorHAnsi"/>
                <w:sz w:val="20"/>
                <w:szCs w:val="20"/>
              </w:rPr>
              <w:t>Extraction</w:t>
            </w:r>
          </w:p>
          <w:p w14:paraId="7E94DC4A" w14:textId="77777777" w:rsidR="00043D0A" w:rsidRPr="007A2A02" w:rsidRDefault="00043D0A" w:rsidP="00783C87">
            <w:pPr>
              <w:jc w:val="center"/>
              <w:rPr>
                <w:rFonts w:cstheme="minorHAnsi"/>
                <w:sz w:val="20"/>
                <w:szCs w:val="20"/>
              </w:rPr>
            </w:pPr>
            <w:r>
              <w:rPr>
                <w:rFonts w:cstheme="minorHAnsi"/>
                <w:sz w:val="20"/>
                <w:szCs w:val="20"/>
              </w:rPr>
              <w:t>(</w:t>
            </w:r>
            <w:proofErr w:type="gramStart"/>
            <w:r w:rsidRPr="007A2A02">
              <w:rPr>
                <w:rFonts w:cstheme="minorHAnsi"/>
                <w:sz w:val="20"/>
                <w:szCs w:val="20"/>
              </w:rPr>
              <w:t>vial</w:t>
            </w:r>
            <w:proofErr w:type="gramEnd"/>
            <w:r w:rsidRPr="007A2A02">
              <w:rPr>
                <w:rFonts w:cstheme="minorHAnsi"/>
                <w:sz w:val="20"/>
                <w:szCs w:val="20"/>
              </w:rPr>
              <w:t xml:space="preserve"> type</w:t>
            </w:r>
            <w:r>
              <w:rPr>
                <w:rFonts w:cstheme="minorHAnsi"/>
                <w:sz w:val="20"/>
                <w:szCs w:val="20"/>
              </w:rPr>
              <w:t>)</w:t>
            </w:r>
          </w:p>
        </w:tc>
        <w:tc>
          <w:tcPr>
            <w:tcW w:w="1134" w:type="dxa"/>
          </w:tcPr>
          <w:p w14:paraId="2FD410B9" w14:textId="77777777" w:rsidR="00043D0A" w:rsidRPr="007A2A02" w:rsidRDefault="00043D0A" w:rsidP="00783C87">
            <w:pPr>
              <w:jc w:val="center"/>
              <w:rPr>
                <w:rFonts w:cstheme="minorHAnsi"/>
                <w:sz w:val="20"/>
                <w:szCs w:val="20"/>
              </w:rPr>
            </w:pPr>
            <w:r w:rsidRPr="007A2A02">
              <w:rPr>
                <w:rFonts w:cstheme="minorHAnsi"/>
                <w:sz w:val="20"/>
                <w:szCs w:val="20"/>
              </w:rPr>
              <w:t>Extraction solvent</w:t>
            </w:r>
          </w:p>
        </w:tc>
        <w:tc>
          <w:tcPr>
            <w:tcW w:w="850" w:type="dxa"/>
          </w:tcPr>
          <w:p w14:paraId="75925D33" w14:textId="77777777" w:rsidR="00043D0A" w:rsidRPr="007A2A02" w:rsidRDefault="00043D0A" w:rsidP="00783C87">
            <w:pPr>
              <w:jc w:val="center"/>
              <w:rPr>
                <w:rFonts w:cstheme="minorHAnsi"/>
                <w:sz w:val="20"/>
                <w:szCs w:val="20"/>
              </w:rPr>
            </w:pPr>
            <w:r w:rsidRPr="007A2A02">
              <w:rPr>
                <w:rFonts w:cstheme="minorHAnsi"/>
                <w:sz w:val="20"/>
                <w:szCs w:val="20"/>
              </w:rPr>
              <w:t>Extraction time (</w:t>
            </w:r>
            <w:proofErr w:type="spellStart"/>
            <w:r w:rsidRPr="007A2A02">
              <w:rPr>
                <w:rFonts w:cstheme="minorHAnsi"/>
                <w:sz w:val="20"/>
                <w:szCs w:val="20"/>
              </w:rPr>
              <w:t>hr</w:t>
            </w:r>
            <w:proofErr w:type="spellEnd"/>
            <w:r w:rsidRPr="007A2A02">
              <w:rPr>
                <w:rFonts w:cstheme="minorHAnsi"/>
                <w:sz w:val="20"/>
                <w:szCs w:val="20"/>
              </w:rPr>
              <w:t>)</w:t>
            </w:r>
          </w:p>
        </w:tc>
        <w:tc>
          <w:tcPr>
            <w:tcW w:w="1134" w:type="dxa"/>
          </w:tcPr>
          <w:p w14:paraId="0B0E5F1F" w14:textId="77777777" w:rsidR="00043D0A" w:rsidRPr="007A2A02" w:rsidRDefault="00043D0A" w:rsidP="00783C87">
            <w:pPr>
              <w:jc w:val="center"/>
              <w:rPr>
                <w:rFonts w:cstheme="minorHAnsi"/>
                <w:sz w:val="20"/>
                <w:szCs w:val="20"/>
              </w:rPr>
            </w:pPr>
            <w:r w:rsidRPr="007A2A02">
              <w:rPr>
                <w:rFonts w:cstheme="minorHAnsi"/>
                <w:sz w:val="20"/>
                <w:szCs w:val="20"/>
              </w:rPr>
              <w:t>Filter treatment</w:t>
            </w:r>
          </w:p>
        </w:tc>
        <w:tc>
          <w:tcPr>
            <w:tcW w:w="710" w:type="dxa"/>
          </w:tcPr>
          <w:p w14:paraId="4163E9D3" w14:textId="77777777" w:rsidR="00043D0A" w:rsidRPr="007A2A02" w:rsidRDefault="00043D0A" w:rsidP="00783C87">
            <w:pPr>
              <w:jc w:val="center"/>
              <w:rPr>
                <w:rFonts w:cstheme="minorHAnsi"/>
                <w:sz w:val="20"/>
                <w:szCs w:val="20"/>
              </w:rPr>
            </w:pPr>
            <w:r w:rsidRPr="007A2A02">
              <w:rPr>
                <w:rFonts w:cstheme="minorHAnsi"/>
                <w:sz w:val="20"/>
                <w:szCs w:val="20"/>
              </w:rPr>
              <w:t>Extraction</w:t>
            </w:r>
          </w:p>
          <w:p w14:paraId="310E1B05" w14:textId="0EBCFF26" w:rsidR="00043D0A" w:rsidRDefault="00043D0A" w:rsidP="00783C87">
            <w:pPr>
              <w:jc w:val="center"/>
              <w:rPr>
                <w:rFonts w:cstheme="minorHAnsi"/>
                <w:sz w:val="20"/>
                <w:szCs w:val="20"/>
              </w:rPr>
            </w:pPr>
            <w:r w:rsidRPr="007A2A02">
              <w:rPr>
                <w:rFonts w:cstheme="minorHAnsi"/>
                <w:sz w:val="20"/>
                <w:szCs w:val="20"/>
              </w:rPr>
              <w:t>Temp</w:t>
            </w:r>
          </w:p>
          <w:p w14:paraId="052F60B8" w14:textId="77777777" w:rsidR="00043D0A" w:rsidRPr="007A2A02" w:rsidRDefault="00043D0A" w:rsidP="00783C87">
            <w:pPr>
              <w:jc w:val="center"/>
              <w:rPr>
                <w:rFonts w:cstheme="minorHAnsi"/>
                <w:sz w:val="20"/>
                <w:szCs w:val="20"/>
              </w:rPr>
            </w:pPr>
            <w:r>
              <w:rPr>
                <w:rFonts w:cstheme="minorHAnsi"/>
                <w:sz w:val="20"/>
                <w:szCs w:val="20"/>
              </w:rPr>
              <w:t>(</w:t>
            </w:r>
            <w:proofErr w:type="spellStart"/>
            <w:r w:rsidRPr="008145F5">
              <w:rPr>
                <w:rFonts w:cstheme="minorHAnsi"/>
                <w:sz w:val="20"/>
                <w:szCs w:val="20"/>
                <w:vertAlign w:val="superscript"/>
              </w:rPr>
              <w:t>o</w:t>
            </w:r>
            <w:r>
              <w:rPr>
                <w:rFonts w:cstheme="minorHAnsi"/>
                <w:sz w:val="20"/>
                <w:szCs w:val="20"/>
              </w:rPr>
              <w:t>C</w:t>
            </w:r>
            <w:proofErr w:type="spellEnd"/>
            <w:r>
              <w:rPr>
                <w:rFonts w:cstheme="minorHAnsi"/>
                <w:sz w:val="20"/>
                <w:szCs w:val="20"/>
              </w:rPr>
              <w:t>)</w:t>
            </w:r>
          </w:p>
        </w:tc>
        <w:tc>
          <w:tcPr>
            <w:tcW w:w="991" w:type="dxa"/>
          </w:tcPr>
          <w:p w14:paraId="059E146A" w14:textId="77777777" w:rsidR="00043D0A" w:rsidRPr="007A2A02" w:rsidRDefault="00043D0A" w:rsidP="00783C87">
            <w:pPr>
              <w:jc w:val="center"/>
              <w:rPr>
                <w:rFonts w:cstheme="minorHAnsi"/>
                <w:sz w:val="20"/>
                <w:szCs w:val="20"/>
              </w:rPr>
            </w:pPr>
            <w:r>
              <w:rPr>
                <w:rFonts w:cstheme="minorHAnsi"/>
                <w:sz w:val="20"/>
                <w:szCs w:val="20"/>
              </w:rPr>
              <w:t>S</w:t>
            </w:r>
            <w:r w:rsidRPr="007A2A02">
              <w:rPr>
                <w:rFonts w:cstheme="minorHAnsi"/>
                <w:sz w:val="20"/>
                <w:szCs w:val="20"/>
              </w:rPr>
              <w:t xml:space="preserve">ample </w:t>
            </w:r>
            <w:r>
              <w:rPr>
                <w:rFonts w:cstheme="minorHAnsi"/>
                <w:sz w:val="20"/>
                <w:szCs w:val="20"/>
              </w:rPr>
              <w:t xml:space="preserve">Treat. </w:t>
            </w:r>
            <w:r w:rsidRPr="007A2A02">
              <w:rPr>
                <w:rFonts w:cstheme="minorHAnsi"/>
                <w:sz w:val="20"/>
                <w:szCs w:val="20"/>
              </w:rPr>
              <w:t>prior to measurement</w:t>
            </w:r>
          </w:p>
        </w:tc>
        <w:tc>
          <w:tcPr>
            <w:tcW w:w="851" w:type="dxa"/>
          </w:tcPr>
          <w:p w14:paraId="1C81E85F" w14:textId="77777777" w:rsidR="00043D0A" w:rsidRPr="007A2A02" w:rsidRDefault="00043D0A" w:rsidP="00783C87">
            <w:pPr>
              <w:jc w:val="center"/>
              <w:rPr>
                <w:rFonts w:cstheme="minorHAnsi"/>
                <w:sz w:val="20"/>
                <w:szCs w:val="20"/>
              </w:rPr>
            </w:pPr>
            <w:r w:rsidRPr="007A2A02">
              <w:rPr>
                <w:rFonts w:cstheme="minorHAnsi"/>
                <w:sz w:val="20"/>
                <w:szCs w:val="20"/>
              </w:rPr>
              <w:t>HCl conc.</w:t>
            </w:r>
          </w:p>
          <w:p w14:paraId="3EBC5163" w14:textId="77777777" w:rsidR="00043D0A" w:rsidRPr="007A2A02" w:rsidRDefault="00043D0A" w:rsidP="00783C87">
            <w:pPr>
              <w:jc w:val="center"/>
              <w:rPr>
                <w:rFonts w:cstheme="minorHAnsi"/>
                <w:sz w:val="20"/>
                <w:szCs w:val="20"/>
              </w:rPr>
            </w:pPr>
          </w:p>
        </w:tc>
        <w:tc>
          <w:tcPr>
            <w:tcW w:w="1417" w:type="dxa"/>
          </w:tcPr>
          <w:p w14:paraId="598B2ABD" w14:textId="77777777" w:rsidR="00043D0A" w:rsidRPr="007A2A02" w:rsidRDefault="00043D0A" w:rsidP="00783C87">
            <w:pPr>
              <w:jc w:val="center"/>
              <w:rPr>
                <w:rFonts w:cstheme="minorHAnsi"/>
                <w:sz w:val="20"/>
                <w:szCs w:val="20"/>
              </w:rPr>
            </w:pPr>
            <w:r w:rsidRPr="007A2A02">
              <w:rPr>
                <w:rFonts w:cstheme="minorHAnsi"/>
                <w:sz w:val="20"/>
                <w:szCs w:val="20"/>
              </w:rPr>
              <w:t>Waiting time before measurement (</w:t>
            </w:r>
            <w:proofErr w:type="spellStart"/>
            <w:r w:rsidRPr="007A2A02">
              <w:rPr>
                <w:rFonts w:cstheme="minorHAnsi"/>
                <w:sz w:val="20"/>
                <w:szCs w:val="20"/>
              </w:rPr>
              <w:t>hr</w:t>
            </w:r>
            <w:proofErr w:type="spellEnd"/>
            <w:r w:rsidRPr="007A2A02">
              <w:rPr>
                <w:rFonts w:cstheme="minorHAnsi"/>
                <w:sz w:val="20"/>
                <w:szCs w:val="20"/>
              </w:rPr>
              <w:t>)</w:t>
            </w:r>
          </w:p>
        </w:tc>
        <w:tc>
          <w:tcPr>
            <w:tcW w:w="1418" w:type="dxa"/>
          </w:tcPr>
          <w:p w14:paraId="4AF38474" w14:textId="77777777" w:rsidR="00043D0A" w:rsidRDefault="00043D0A" w:rsidP="00783C87">
            <w:pPr>
              <w:jc w:val="center"/>
              <w:rPr>
                <w:rFonts w:cstheme="minorHAnsi"/>
                <w:sz w:val="20"/>
                <w:szCs w:val="20"/>
              </w:rPr>
            </w:pPr>
            <w:r w:rsidRPr="007A2A02">
              <w:rPr>
                <w:rFonts w:cstheme="minorHAnsi"/>
                <w:sz w:val="20"/>
                <w:szCs w:val="20"/>
              </w:rPr>
              <w:t xml:space="preserve">Light </w:t>
            </w:r>
          </w:p>
          <w:p w14:paraId="7B2D3047" w14:textId="77777777" w:rsidR="00043D0A" w:rsidRPr="007A2A02" w:rsidRDefault="00043D0A" w:rsidP="00783C87">
            <w:pPr>
              <w:jc w:val="center"/>
              <w:rPr>
                <w:rFonts w:cstheme="minorHAnsi"/>
                <w:sz w:val="20"/>
                <w:szCs w:val="20"/>
              </w:rPr>
            </w:pPr>
            <w:r w:rsidRPr="007A2A02">
              <w:rPr>
                <w:rFonts w:cstheme="minorHAnsi"/>
                <w:sz w:val="20"/>
                <w:szCs w:val="20"/>
              </w:rPr>
              <w:t>environment</w:t>
            </w:r>
          </w:p>
        </w:tc>
        <w:tc>
          <w:tcPr>
            <w:tcW w:w="992" w:type="dxa"/>
          </w:tcPr>
          <w:p w14:paraId="0FA20157" w14:textId="77777777" w:rsidR="00043D0A" w:rsidRPr="00086F13" w:rsidRDefault="00043D0A" w:rsidP="00783C87">
            <w:pPr>
              <w:jc w:val="center"/>
              <w:rPr>
                <w:rFonts w:cstheme="minorHAnsi"/>
                <w:color w:val="000000" w:themeColor="text1"/>
                <w:sz w:val="20"/>
                <w:szCs w:val="20"/>
              </w:rPr>
            </w:pPr>
            <w:r w:rsidRPr="00086F13">
              <w:rPr>
                <w:color w:val="000000" w:themeColor="text1"/>
                <w:sz w:val="20"/>
                <w:szCs w:val="20"/>
              </w:rPr>
              <w:t xml:space="preserve">Vial type </w:t>
            </w:r>
          </w:p>
        </w:tc>
        <w:tc>
          <w:tcPr>
            <w:tcW w:w="1134" w:type="dxa"/>
          </w:tcPr>
          <w:p w14:paraId="551A2FA9" w14:textId="77777777" w:rsidR="00043D0A" w:rsidRPr="007A2A02" w:rsidRDefault="00043D0A" w:rsidP="00783C87">
            <w:pPr>
              <w:jc w:val="center"/>
              <w:rPr>
                <w:rFonts w:cstheme="minorHAnsi"/>
                <w:sz w:val="20"/>
                <w:szCs w:val="20"/>
              </w:rPr>
            </w:pPr>
            <w:r w:rsidRPr="007A2A02">
              <w:rPr>
                <w:rFonts w:cstheme="minorHAnsi"/>
                <w:sz w:val="20"/>
                <w:szCs w:val="20"/>
              </w:rPr>
              <w:t>Vial (single/multi-use)</w:t>
            </w:r>
          </w:p>
        </w:tc>
      </w:tr>
      <w:tr w:rsidR="007E6639" w:rsidRPr="007A2A02" w14:paraId="0184331D" w14:textId="77777777" w:rsidTr="0011044F">
        <w:tc>
          <w:tcPr>
            <w:tcW w:w="1106" w:type="dxa"/>
          </w:tcPr>
          <w:p w14:paraId="5A76A8DF" w14:textId="4A3B782A" w:rsidR="007E6639" w:rsidRPr="007A2A02" w:rsidRDefault="007E6639" w:rsidP="007E6639">
            <w:pPr>
              <w:rPr>
                <w:rFonts w:cstheme="minorHAnsi"/>
                <w:sz w:val="20"/>
                <w:szCs w:val="20"/>
              </w:rPr>
            </w:pPr>
            <w:r w:rsidRPr="005E0B1E">
              <w:rPr>
                <w:sz w:val="20"/>
                <w:szCs w:val="20"/>
              </w:rPr>
              <w:t>AWI</w:t>
            </w:r>
            <w:r>
              <w:rPr>
                <w:sz w:val="20"/>
                <w:szCs w:val="20"/>
              </w:rPr>
              <w:t xml:space="preserve"> Turner</w:t>
            </w:r>
          </w:p>
        </w:tc>
        <w:tc>
          <w:tcPr>
            <w:tcW w:w="998" w:type="dxa"/>
          </w:tcPr>
          <w:p w14:paraId="4D787121" w14:textId="2378268B" w:rsidR="007E6639" w:rsidRDefault="007E6639" w:rsidP="007E6639">
            <w:pPr>
              <w:rPr>
                <w:rFonts w:cstheme="minorHAnsi"/>
                <w:sz w:val="20"/>
                <w:szCs w:val="20"/>
              </w:rPr>
            </w:pPr>
            <w:r>
              <w:rPr>
                <w:rFonts w:cstheme="minorHAnsi"/>
                <w:sz w:val="20"/>
                <w:szCs w:val="20"/>
              </w:rPr>
              <w:t>No</w:t>
            </w:r>
          </w:p>
          <w:p w14:paraId="15396069" w14:textId="38CA8C63" w:rsidR="007E6639" w:rsidRPr="007A2A02" w:rsidRDefault="007E6639" w:rsidP="007E6639">
            <w:pPr>
              <w:rPr>
                <w:rFonts w:cstheme="minorHAnsi"/>
                <w:sz w:val="20"/>
                <w:szCs w:val="20"/>
              </w:rPr>
            </w:pPr>
          </w:p>
        </w:tc>
        <w:tc>
          <w:tcPr>
            <w:tcW w:w="1152" w:type="dxa"/>
          </w:tcPr>
          <w:p w14:paraId="5534571D" w14:textId="435AB11C" w:rsidR="007E6639" w:rsidRPr="007A2A02" w:rsidRDefault="007E6639" w:rsidP="007E6639">
            <w:pPr>
              <w:rPr>
                <w:rFonts w:cstheme="minorHAnsi"/>
                <w:sz w:val="20"/>
                <w:szCs w:val="20"/>
              </w:rPr>
            </w:pPr>
            <w:proofErr w:type="spellStart"/>
            <w:r w:rsidRPr="007E6639">
              <w:rPr>
                <w:rFonts w:cstheme="minorHAnsi"/>
                <w:sz w:val="20"/>
                <w:szCs w:val="20"/>
              </w:rPr>
              <w:t>Precellys</w:t>
            </w:r>
            <w:proofErr w:type="spellEnd"/>
            <w:r w:rsidRPr="007E6639">
              <w:rPr>
                <w:rFonts w:cstheme="minorHAnsi"/>
                <w:sz w:val="20"/>
                <w:szCs w:val="20"/>
              </w:rPr>
              <w:t xml:space="preserve"> tubes (PP)</w:t>
            </w:r>
            <w:r>
              <w:rPr>
                <w:rFonts w:cstheme="minorHAnsi"/>
                <w:sz w:val="20"/>
                <w:szCs w:val="20"/>
              </w:rPr>
              <w:t xml:space="preserve"> 6ml</w:t>
            </w:r>
          </w:p>
        </w:tc>
        <w:tc>
          <w:tcPr>
            <w:tcW w:w="1134" w:type="dxa"/>
          </w:tcPr>
          <w:p w14:paraId="53FECB80" w14:textId="20B51FAB" w:rsidR="007E6639" w:rsidRPr="007A2A02" w:rsidRDefault="007E6639" w:rsidP="007E6639">
            <w:pPr>
              <w:rPr>
                <w:rFonts w:cstheme="minorHAnsi"/>
                <w:sz w:val="20"/>
                <w:szCs w:val="20"/>
              </w:rPr>
            </w:pPr>
            <w:r w:rsidRPr="00322090">
              <w:rPr>
                <w:rFonts w:cstheme="minorHAnsi"/>
                <w:color w:val="000000" w:themeColor="text1"/>
                <w:sz w:val="18"/>
                <w:szCs w:val="18"/>
              </w:rPr>
              <w:t>Acetone 90%</w:t>
            </w:r>
          </w:p>
        </w:tc>
        <w:tc>
          <w:tcPr>
            <w:tcW w:w="850" w:type="dxa"/>
          </w:tcPr>
          <w:p w14:paraId="70D1D0C7" w14:textId="0CB18530" w:rsidR="007E6639" w:rsidRPr="007A2A02" w:rsidRDefault="007E6639" w:rsidP="0011044F">
            <w:pPr>
              <w:jc w:val="center"/>
              <w:rPr>
                <w:rFonts w:cstheme="minorHAnsi"/>
                <w:sz w:val="20"/>
                <w:szCs w:val="20"/>
              </w:rPr>
            </w:pPr>
            <w:r>
              <w:rPr>
                <w:rFonts w:cstheme="minorHAnsi"/>
                <w:sz w:val="20"/>
                <w:szCs w:val="20"/>
              </w:rPr>
              <w:t>0</w:t>
            </w:r>
            <w:r w:rsidR="00DC4094">
              <w:rPr>
                <w:rFonts w:cstheme="minorHAnsi"/>
                <w:sz w:val="20"/>
                <w:szCs w:val="20"/>
              </w:rPr>
              <w:t>.</w:t>
            </w:r>
            <w:r>
              <w:rPr>
                <w:rFonts w:cstheme="minorHAnsi"/>
                <w:sz w:val="20"/>
                <w:szCs w:val="20"/>
              </w:rPr>
              <w:t>5</w:t>
            </w:r>
          </w:p>
        </w:tc>
        <w:tc>
          <w:tcPr>
            <w:tcW w:w="1134" w:type="dxa"/>
          </w:tcPr>
          <w:p w14:paraId="3C4355FC" w14:textId="5A2DF1CE" w:rsidR="007E6639" w:rsidRPr="007A2A02" w:rsidRDefault="007E6639" w:rsidP="007E6639">
            <w:pPr>
              <w:rPr>
                <w:rFonts w:cstheme="minorHAnsi"/>
                <w:sz w:val="20"/>
                <w:szCs w:val="20"/>
              </w:rPr>
            </w:pPr>
            <w:r w:rsidRPr="007E6639">
              <w:rPr>
                <w:rFonts w:cstheme="minorHAnsi"/>
                <w:sz w:val="20"/>
                <w:szCs w:val="20"/>
              </w:rPr>
              <w:t xml:space="preserve">filter destruction with glass beads in </w:t>
            </w:r>
            <w:proofErr w:type="spellStart"/>
            <w:r w:rsidRPr="007E6639">
              <w:rPr>
                <w:rFonts w:cstheme="minorHAnsi"/>
                <w:sz w:val="20"/>
                <w:szCs w:val="20"/>
              </w:rPr>
              <w:t>Precellys</w:t>
            </w:r>
            <w:proofErr w:type="spellEnd"/>
          </w:p>
        </w:tc>
        <w:tc>
          <w:tcPr>
            <w:tcW w:w="710" w:type="dxa"/>
          </w:tcPr>
          <w:p w14:paraId="7E466967" w14:textId="14756F2E" w:rsidR="007E6639" w:rsidRPr="007A2A02" w:rsidRDefault="007E6639" w:rsidP="007E6639">
            <w:pPr>
              <w:rPr>
                <w:rFonts w:cstheme="minorHAnsi"/>
                <w:sz w:val="20"/>
                <w:szCs w:val="20"/>
              </w:rPr>
            </w:pPr>
            <w:r>
              <w:rPr>
                <w:rFonts w:cstheme="minorHAnsi"/>
                <w:sz w:val="20"/>
                <w:szCs w:val="20"/>
              </w:rPr>
              <w:t>-20-0</w:t>
            </w:r>
          </w:p>
        </w:tc>
        <w:tc>
          <w:tcPr>
            <w:tcW w:w="991" w:type="dxa"/>
          </w:tcPr>
          <w:p w14:paraId="6E4691D8" w14:textId="10A63AF1" w:rsidR="007E6639" w:rsidRPr="007A2A02" w:rsidRDefault="007E6639" w:rsidP="007E6639">
            <w:pPr>
              <w:rPr>
                <w:rFonts w:cstheme="minorHAnsi"/>
                <w:sz w:val="20"/>
                <w:szCs w:val="20"/>
              </w:rPr>
            </w:pPr>
            <w:r>
              <w:rPr>
                <w:rFonts w:cstheme="minorHAnsi"/>
                <w:sz w:val="20"/>
                <w:szCs w:val="20"/>
              </w:rPr>
              <w:t>Centrifugation at 0°C</w:t>
            </w:r>
          </w:p>
        </w:tc>
        <w:tc>
          <w:tcPr>
            <w:tcW w:w="851" w:type="dxa"/>
          </w:tcPr>
          <w:p w14:paraId="24560E5F" w14:textId="0789A605" w:rsidR="004D10D7" w:rsidRPr="007A2A02" w:rsidRDefault="004D10D7" w:rsidP="007E6639">
            <w:pPr>
              <w:rPr>
                <w:rFonts w:cstheme="minorHAnsi"/>
                <w:sz w:val="20"/>
                <w:szCs w:val="20"/>
              </w:rPr>
            </w:pPr>
            <w:r>
              <w:rPr>
                <w:rFonts w:cstheme="minorHAnsi"/>
                <w:sz w:val="20"/>
                <w:szCs w:val="20"/>
              </w:rPr>
              <w:t xml:space="preserve">2 drops of </w:t>
            </w:r>
            <w:r w:rsidRPr="007E6639">
              <w:rPr>
                <w:rFonts w:cstheme="minorHAnsi"/>
                <w:sz w:val="20"/>
                <w:szCs w:val="20"/>
              </w:rPr>
              <w:t>1 molar HCL</w:t>
            </w:r>
          </w:p>
        </w:tc>
        <w:tc>
          <w:tcPr>
            <w:tcW w:w="1417" w:type="dxa"/>
          </w:tcPr>
          <w:p w14:paraId="14721294" w14:textId="1D0AD812" w:rsidR="007E6639" w:rsidRPr="007A2A02" w:rsidRDefault="007E6639" w:rsidP="007E6639">
            <w:pPr>
              <w:rPr>
                <w:rFonts w:cstheme="minorHAnsi"/>
                <w:sz w:val="20"/>
                <w:szCs w:val="20"/>
              </w:rPr>
            </w:pPr>
            <w:r w:rsidRPr="00322090">
              <w:rPr>
                <w:rFonts w:cstheme="minorHAnsi"/>
                <w:sz w:val="18"/>
                <w:szCs w:val="18"/>
              </w:rPr>
              <w:t>30 min</w:t>
            </w:r>
            <w:r>
              <w:rPr>
                <w:rFonts w:cstheme="minorHAnsi"/>
                <w:sz w:val="18"/>
                <w:szCs w:val="18"/>
              </w:rPr>
              <w:t>.</w:t>
            </w:r>
            <w:r w:rsidRPr="00322090">
              <w:rPr>
                <w:rFonts w:cstheme="minorHAnsi"/>
                <w:sz w:val="18"/>
                <w:szCs w:val="18"/>
              </w:rPr>
              <w:t xml:space="preserve"> before centrifug</w:t>
            </w:r>
            <w:r>
              <w:rPr>
                <w:rFonts w:cstheme="minorHAnsi"/>
                <w:sz w:val="18"/>
                <w:szCs w:val="18"/>
              </w:rPr>
              <w:t>e</w:t>
            </w:r>
            <w:r w:rsidRPr="00322090">
              <w:rPr>
                <w:rFonts w:cstheme="minorHAnsi"/>
                <w:sz w:val="18"/>
                <w:szCs w:val="18"/>
              </w:rPr>
              <w:t xml:space="preserve"> + 10 min</w:t>
            </w:r>
            <w:r>
              <w:rPr>
                <w:rFonts w:cstheme="minorHAnsi"/>
                <w:sz w:val="18"/>
                <w:szCs w:val="18"/>
              </w:rPr>
              <w:t>.</w:t>
            </w:r>
            <w:r w:rsidRPr="00322090">
              <w:rPr>
                <w:rFonts w:cstheme="minorHAnsi"/>
                <w:sz w:val="18"/>
                <w:szCs w:val="18"/>
              </w:rPr>
              <w:t xml:space="preserve"> of centrifug</w:t>
            </w:r>
            <w:r>
              <w:rPr>
                <w:rFonts w:cstheme="minorHAnsi"/>
                <w:sz w:val="18"/>
                <w:szCs w:val="18"/>
              </w:rPr>
              <w:t>e</w:t>
            </w:r>
          </w:p>
        </w:tc>
        <w:tc>
          <w:tcPr>
            <w:tcW w:w="1418" w:type="dxa"/>
          </w:tcPr>
          <w:p w14:paraId="773F76DA" w14:textId="6F95E474" w:rsidR="007E6639" w:rsidRPr="007A2A02" w:rsidRDefault="007E6639" w:rsidP="007E6639">
            <w:pPr>
              <w:rPr>
                <w:rFonts w:cstheme="minorHAnsi"/>
                <w:sz w:val="20"/>
                <w:szCs w:val="20"/>
              </w:rPr>
            </w:pPr>
            <w:r>
              <w:rPr>
                <w:rFonts w:cstheme="minorHAnsi"/>
                <w:sz w:val="18"/>
                <w:szCs w:val="18"/>
              </w:rPr>
              <w:t>Very low a</w:t>
            </w:r>
            <w:r w:rsidRPr="00322090">
              <w:rPr>
                <w:rFonts w:cstheme="minorHAnsi"/>
                <w:sz w:val="18"/>
                <w:szCs w:val="18"/>
              </w:rPr>
              <w:t>rtificial light, sheltered from natural light</w:t>
            </w:r>
          </w:p>
        </w:tc>
        <w:tc>
          <w:tcPr>
            <w:tcW w:w="992" w:type="dxa"/>
          </w:tcPr>
          <w:p w14:paraId="58BF8726" w14:textId="35C54A54" w:rsidR="007E6639" w:rsidRPr="00086F13" w:rsidRDefault="007E6639" w:rsidP="007E6639">
            <w:pPr>
              <w:rPr>
                <w:rFonts w:cstheme="minorHAnsi"/>
                <w:color w:val="000000" w:themeColor="text1"/>
                <w:sz w:val="20"/>
                <w:szCs w:val="20"/>
              </w:rPr>
            </w:pPr>
            <w:proofErr w:type="spellStart"/>
            <w:r w:rsidRPr="007E6639">
              <w:rPr>
                <w:rFonts w:cstheme="minorHAnsi"/>
                <w:sz w:val="20"/>
                <w:szCs w:val="20"/>
              </w:rPr>
              <w:t>Precellys</w:t>
            </w:r>
            <w:proofErr w:type="spellEnd"/>
            <w:r>
              <w:rPr>
                <w:rFonts w:cstheme="minorHAnsi"/>
                <w:sz w:val="20"/>
                <w:szCs w:val="20"/>
              </w:rPr>
              <w:t xml:space="preserve"> (PP)</w:t>
            </w:r>
          </w:p>
        </w:tc>
        <w:tc>
          <w:tcPr>
            <w:tcW w:w="1134" w:type="dxa"/>
          </w:tcPr>
          <w:p w14:paraId="46B0A3AE" w14:textId="128E5CF6" w:rsidR="007E6639" w:rsidRPr="00073B3D" w:rsidRDefault="007E6639" w:rsidP="007E6639">
            <w:pPr>
              <w:rPr>
                <w:rFonts w:cstheme="minorHAnsi"/>
                <w:sz w:val="20"/>
                <w:szCs w:val="20"/>
              </w:rPr>
            </w:pPr>
            <w:r>
              <w:rPr>
                <w:rFonts w:cstheme="minorHAnsi"/>
                <w:sz w:val="20"/>
                <w:szCs w:val="20"/>
              </w:rPr>
              <w:t>Multiple</w:t>
            </w:r>
          </w:p>
        </w:tc>
      </w:tr>
      <w:tr w:rsidR="007E6639" w:rsidRPr="007A2A02" w14:paraId="65C606F8" w14:textId="77777777" w:rsidTr="0011044F">
        <w:tc>
          <w:tcPr>
            <w:tcW w:w="1106" w:type="dxa"/>
          </w:tcPr>
          <w:p w14:paraId="491CAC81" w14:textId="61AAFCE9" w:rsidR="007E6639" w:rsidRPr="005E0B1E" w:rsidRDefault="007E6639" w:rsidP="007E6639">
            <w:pPr>
              <w:rPr>
                <w:sz w:val="20"/>
                <w:szCs w:val="20"/>
              </w:rPr>
            </w:pPr>
            <w:r>
              <w:rPr>
                <w:sz w:val="20"/>
                <w:szCs w:val="20"/>
              </w:rPr>
              <w:t>AWI HPLC</w:t>
            </w:r>
          </w:p>
        </w:tc>
        <w:tc>
          <w:tcPr>
            <w:tcW w:w="998" w:type="dxa"/>
          </w:tcPr>
          <w:p w14:paraId="6C12AC46" w14:textId="5912D484" w:rsidR="007E6639" w:rsidRDefault="007E6639" w:rsidP="007E6639">
            <w:pPr>
              <w:rPr>
                <w:rFonts w:cstheme="minorHAnsi"/>
                <w:sz w:val="20"/>
                <w:szCs w:val="20"/>
              </w:rPr>
            </w:pPr>
            <w:r>
              <w:rPr>
                <w:rFonts w:cstheme="minorHAnsi"/>
                <w:sz w:val="20"/>
                <w:szCs w:val="20"/>
              </w:rPr>
              <w:t>No</w:t>
            </w:r>
          </w:p>
        </w:tc>
        <w:tc>
          <w:tcPr>
            <w:tcW w:w="1152" w:type="dxa"/>
          </w:tcPr>
          <w:p w14:paraId="51BEA8EF" w14:textId="77777777" w:rsidR="007E6639" w:rsidRDefault="007E6639" w:rsidP="007E6639">
            <w:pPr>
              <w:rPr>
                <w:rFonts w:cstheme="minorHAnsi"/>
                <w:sz w:val="20"/>
                <w:szCs w:val="20"/>
              </w:rPr>
            </w:pPr>
            <w:proofErr w:type="spellStart"/>
            <w:r>
              <w:rPr>
                <w:rFonts w:cstheme="minorHAnsi"/>
                <w:sz w:val="20"/>
                <w:szCs w:val="20"/>
              </w:rPr>
              <w:t>Precellys</w:t>
            </w:r>
            <w:proofErr w:type="spellEnd"/>
            <w:r>
              <w:rPr>
                <w:rFonts w:cstheme="minorHAnsi"/>
                <w:sz w:val="20"/>
                <w:szCs w:val="20"/>
              </w:rPr>
              <w:t xml:space="preserve"> tubes (PP)</w:t>
            </w:r>
          </w:p>
          <w:p w14:paraId="2367EA59" w14:textId="0E625778" w:rsidR="007E6639" w:rsidRDefault="007E6639" w:rsidP="007E6639">
            <w:pPr>
              <w:rPr>
                <w:rFonts w:cstheme="minorHAnsi"/>
                <w:sz w:val="20"/>
                <w:szCs w:val="20"/>
              </w:rPr>
            </w:pPr>
            <w:r>
              <w:rPr>
                <w:rFonts w:cstheme="minorHAnsi"/>
                <w:sz w:val="20"/>
                <w:szCs w:val="20"/>
              </w:rPr>
              <w:t>2ml</w:t>
            </w:r>
          </w:p>
        </w:tc>
        <w:tc>
          <w:tcPr>
            <w:tcW w:w="1134" w:type="dxa"/>
          </w:tcPr>
          <w:p w14:paraId="0B36C1EE" w14:textId="77777777" w:rsidR="007E6639" w:rsidRDefault="007E6639" w:rsidP="007E6639">
            <w:pPr>
              <w:rPr>
                <w:rFonts w:cstheme="minorHAnsi"/>
                <w:color w:val="000000" w:themeColor="text1"/>
                <w:sz w:val="18"/>
                <w:szCs w:val="18"/>
              </w:rPr>
            </w:pPr>
            <w:r>
              <w:rPr>
                <w:rFonts w:cstheme="minorHAnsi"/>
                <w:color w:val="000000" w:themeColor="text1"/>
                <w:sz w:val="18"/>
                <w:szCs w:val="18"/>
              </w:rPr>
              <w:t>HPLC grade</w:t>
            </w:r>
          </w:p>
          <w:p w14:paraId="649627FB" w14:textId="4D031B2F" w:rsidR="007E6639" w:rsidRPr="007A2A02" w:rsidRDefault="007E6639" w:rsidP="005D5321">
            <w:pPr>
              <w:rPr>
                <w:rFonts w:cstheme="minorHAnsi"/>
                <w:sz w:val="20"/>
                <w:szCs w:val="20"/>
              </w:rPr>
            </w:pPr>
            <w:r>
              <w:rPr>
                <w:rFonts w:cstheme="minorHAnsi"/>
                <w:color w:val="000000" w:themeColor="text1"/>
                <w:sz w:val="18"/>
                <w:szCs w:val="18"/>
              </w:rPr>
              <w:t>Acetone 100</w:t>
            </w:r>
            <w:r w:rsidRPr="00322090">
              <w:rPr>
                <w:rFonts w:cstheme="minorHAnsi"/>
                <w:color w:val="000000" w:themeColor="text1"/>
                <w:sz w:val="18"/>
                <w:szCs w:val="18"/>
              </w:rPr>
              <w:t>%</w:t>
            </w:r>
          </w:p>
        </w:tc>
        <w:tc>
          <w:tcPr>
            <w:tcW w:w="850" w:type="dxa"/>
          </w:tcPr>
          <w:p w14:paraId="6F88A53E" w14:textId="6FAF46B0" w:rsidR="007E6639" w:rsidRPr="007A2A02" w:rsidRDefault="007E6639" w:rsidP="0011044F">
            <w:pPr>
              <w:jc w:val="center"/>
              <w:rPr>
                <w:rFonts w:cstheme="minorHAnsi"/>
                <w:sz w:val="20"/>
                <w:szCs w:val="20"/>
              </w:rPr>
            </w:pPr>
            <w:r>
              <w:rPr>
                <w:rFonts w:cstheme="minorHAnsi"/>
                <w:sz w:val="20"/>
                <w:szCs w:val="20"/>
              </w:rPr>
              <w:t>0</w:t>
            </w:r>
            <w:r w:rsidR="00DC4094">
              <w:rPr>
                <w:rFonts w:cstheme="minorHAnsi"/>
                <w:sz w:val="20"/>
                <w:szCs w:val="20"/>
              </w:rPr>
              <w:t>.</w:t>
            </w:r>
            <w:r>
              <w:rPr>
                <w:rFonts w:cstheme="minorHAnsi"/>
                <w:sz w:val="20"/>
                <w:szCs w:val="20"/>
              </w:rPr>
              <w:t>5</w:t>
            </w:r>
          </w:p>
        </w:tc>
        <w:tc>
          <w:tcPr>
            <w:tcW w:w="1134" w:type="dxa"/>
          </w:tcPr>
          <w:p w14:paraId="68382C4A" w14:textId="691D8940" w:rsidR="007E6639" w:rsidRPr="007A2A02" w:rsidRDefault="007E6639" w:rsidP="007E6639">
            <w:pPr>
              <w:rPr>
                <w:rFonts w:cstheme="minorHAnsi"/>
                <w:sz w:val="20"/>
                <w:szCs w:val="20"/>
              </w:rPr>
            </w:pPr>
            <w:r w:rsidRPr="007E6639">
              <w:rPr>
                <w:rFonts w:cstheme="minorHAnsi"/>
                <w:sz w:val="20"/>
                <w:szCs w:val="20"/>
              </w:rPr>
              <w:t xml:space="preserve">filter destruction with glass beads in </w:t>
            </w:r>
            <w:proofErr w:type="spellStart"/>
            <w:r w:rsidRPr="007E6639">
              <w:rPr>
                <w:rFonts w:cstheme="minorHAnsi"/>
                <w:sz w:val="20"/>
                <w:szCs w:val="20"/>
              </w:rPr>
              <w:t>Precellys</w:t>
            </w:r>
            <w:proofErr w:type="spellEnd"/>
          </w:p>
        </w:tc>
        <w:tc>
          <w:tcPr>
            <w:tcW w:w="710" w:type="dxa"/>
          </w:tcPr>
          <w:p w14:paraId="4E07FAF5" w14:textId="78B638E2" w:rsidR="007E6639" w:rsidRPr="007A2A02" w:rsidRDefault="007E6639" w:rsidP="007E6639">
            <w:pPr>
              <w:rPr>
                <w:rFonts w:cstheme="minorHAnsi"/>
                <w:sz w:val="20"/>
                <w:szCs w:val="20"/>
              </w:rPr>
            </w:pPr>
            <w:r>
              <w:rPr>
                <w:rFonts w:cstheme="minorHAnsi"/>
                <w:sz w:val="20"/>
                <w:szCs w:val="20"/>
              </w:rPr>
              <w:t>-20-0</w:t>
            </w:r>
          </w:p>
        </w:tc>
        <w:tc>
          <w:tcPr>
            <w:tcW w:w="991" w:type="dxa"/>
          </w:tcPr>
          <w:p w14:paraId="23336E4F" w14:textId="4CD1CD74" w:rsidR="007E6639" w:rsidRPr="007A2A02" w:rsidRDefault="007E6639" w:rsidP="007E6639">
            <w:pPr>
              <w:rPr>
                <w:rFonts w:cstheme="minorHAnsi"/>
                <w:sz w:val="20"/>
                <w:szCs w:val="20"/>
              </w:rPr>
            </w:pPr>
            <w:r>
              <w:rPr>
                <w:rFonts w:cstheme="minorHAnsi"/>
                <w:sz w:val="20"/>
                <w:szCs w:val="20"/>
              </w:rPr>
              <w:t>Centrifugation at 0°C</w:t>
            </w:r>
          </w:p>
        </w:tc>
        <w:tc>
          <w:tcPr>
            <w:tcW w:w="851" w:type="dxa"/>
          </w:tcPr>
          <w:p w14:paraId="51E20F39" w14:textId="77777777" w:rsidR="004D10D7" w:rsidRDefault="004D10D7" w:rsidP="004D10D7">
            <w:pPr>
              <w:rPr>
                <w:rFonts w:cstheme="minorHAnsi"/>
                <w:sz w:val="20"/>
                <w:szCs w:val="20"/>
              </w:rPr>
            </w:pPr>
            <w:r>
              <w:rPr>
                <w:rFonts w:cstheme="minorHAnsi"/>
                <w:sz w:val="20"/>
                <w:szCs w:val="20"/>
              </w:rPr>
              <w:t>None</w:t>
            </w:r>
          </w:p>
          <w:p w14:paraId="071B965C" w14:textId="118704B5" w:rsidR="007E6639" w:rsidRPr="007A2A02" w:rsidRDefault="007E6639" w:rsidP="007E6639">
            <w:pPr>
              <w:rPr>
                <w:rFonts w:cstheme="minorHAnsi"/>
                <w:sz w:val="20"/>
                <w:szCs w:val="20"/>
              </w:rPr>
            </w:pPr>
          </w:p>
        </w:tc>
        <w:tc>
          <w:tcPr>
            <w:tcW w:w="1417" w:type="dxa"/>
          </w:tcPr>
          <w:p w14:paraId="616CEA44" w14:textId="77777777" w:rsidR="007E6639" w:rsidRDefault="007E6639" w:rsidP="007E6639">
            <w:pPr>
              <w:rPr>
                <w:rFonts w:cstheme="minorHAnsi"/>
                <w:sz w:val="20"/>
                <w:szCs w:val="20"/>
              </w:rPr>
            </w:pPr>
            <w:r>
              <w:rPr>
                <w:rFonts w:cstheme="minorHAnsi"/>
                <w:sz w:val="20"/>
                <w:szCs w:val="20"/>
              </w:rPr>
              <w:t xml:space="preserve">Autosampler up to 15 hours </w:t>
            </w:r>
          </w:p>
          <w:p w14:paraId="4863E9BD" w14:textId="2A642652" w:rsidR="007E6639" w:rsidRPr="007A2A02" w:rsidRDefault="007E6639" w:rsidP="007E6639">
            <w:pPr>
              <w:rPr>
                <w:rFonts w:cstheme="minorHAnsi"/>
                <w:sz w:val="20"/>
                <w:szCs w:val="20"/>
              </w:rPr>
            </w:pPr>
            <w:r>
              <w:rPr>
                <w:rFonts w:cstheme="minorHAnsi"/>
                <w:sz w:val="20"/>
                <w:szCs w:val="20"/>
              </w:rPr>
              <w:t>Kept at 4°C</w:t>
            </w:r>
          </w:p>
        </w:tc>
        <w:tc>
          <w:tcPr>
            <w:tcW w:w="1418" w:type="dxa"/>
          </w:tcPr>
          <w:p w14:paraId="3C0AD8D8" w14:textId="59940110" w:rsidR="007E6639" w:rsidRPr="007A2A02" w:rsidRDefault="007E6639" w:rsidP="007E6639">
            <w:pPr>
              <w:rPr>
                <w:rFonts w:cstheme="minorHAnsi"/>
                <w:sz w:val="20"/>
                <w:szCs w:val="20"/>
              </w:rPr>
            </w:pPr>
            <w:r>
              <w:rPr>
                <w:rFonts w:cstheme="minorHAnsi"/>
                <w:sz w:val="18"/>
                <w:szCs w:val="18"/>
              </w:rPr>
              <w:t>Very low a</w:t>
            </w:r>
            <w:r w:rsidRPr="00322090">
              <w:rPr>
                <w:rFonts w:cstheme="minorHAnsi"/>
                <w:sz w:val="18"/>
                <w:szCs w:val="18"/>
              </w:rPr>
              <w:t>rtificial light, sheltered from natural light</w:t>
            </w:r>
          </w:p>
        </w:tc>
        <w:tc>
          <w:tcPr>
            <w:tcW w:w="992" w:type="dxa"/>
          </w:tcPr>
          <w:p w14:paraId="072DA080" w14:textId="03A50158" w:rsidR="007E6639" w:rsidRPr="00086F13" w:rsidRDefault="007E6639" w:rsidP="007E6639">
            <w:pPr>
              <w:rPr>
                <w:rFonts w:cstheme="minorHAnsi"/>
                <w:color w:val="000000" w:themeColor="text1"/>
                <w:sz w:val="20"/>
                <w:szCs w:val="20"/>
              </w:rPr>
            </w:pPr>
            <w:proofErr w:type="spellStart"/>
            <w:r w:rsidRPr="007E6639">
              <w:rPr>
                <w:rFonts w:cstheme="minorHAnsi"/>
                <w:sz w:val="20"/>
                <w:szCs w:val="20"/>
              </w:rPr>
              <w:t>Precellys</w:t>
            </w:r>
            <w:proofErr w:type="spellEnd"/>
            <w:r>
              <w:rPr>
                <w:rFonts w:cstheme="minorHAnsi"/>
                <w:sz w:val="20"/>
                <w:szCs w:val="20"/>
              </w:rPr>
              <w:t xml:space="preserve"> (PP)</w:t>
            </w:r>
          </w:p>
        </w:tc>
        <w:tc>
          <w:tcPr>
            <w:tcW w:w="1134" w:type="dxa"/>
          </w:tcPr>
          <w:p w14:paraId="7C7313A8" w14:textId="02D08B90" w:rsidR="007E6639" w:rsidRPr="00073B3D" w:rsidRDefault="007E6639" w:rsidP="007E6639">
            <w:pPr>
              <w:rPr>
                <w:rFonts w:cstheme="minorHAnsi"/>
                <w:sz w:val="20"/>
                <w:szCs w:val="20"/>
              </w:rPr>
            </w:pPr>
            <w:r>
              <w:rPr>
                <w:rFonts w:cstheme="minorHAnsi"/>
                <w:sz w:val="20"/>
                <w:szCs w:val="20"/>
              </w:rPr>
              <w:t>Single</w:t>
            </w:r>
          </w:p>
        </w:tc>
      </w:tr>
      <w:tr w:rsidR="007E6639" w:rsidRPr="00322090" w14:paraId="1BD4BDA5" w14:textId="77777777" w:rsidTr="0011044F">
        <w:tc>
          <w:tcPr>
            <w:tcW w:w="1106" w:type="dxa"/>
          </w:tcPr>
          <w:p w14:paraId="258EB643" w14:textId="77777777" w:rsidR="007E6639" w:rsidRPr="00322090" w:rsidRDefault="007E6639" w:rsidP="007E6639">
            <w:pPr>
              <w:rPr>
                <w:rFonts w:cstheme="minorHAnsi"/>
                <w:sz w:val="18"/>
                <w:szCs w:val="18"/>
              </w:rPr>
            </w:pPr>
            <w:r w:rsidRPr="00322090">
              <w:rPr>
                <w:rFonts w:cstheme="minorHAnsi"/>
                <w:sz w:val="18"/>
                <w:szCs w:val="18"/>
              </w:rPr>
              <w:t>Laval</w:t>
            </w:r>
          </w:p>
        </w:tc>
        <w:tc>
          <w:tcPr>
            <w:tcW w:w="998" w:type="dxa"/>
          </w:tcPr>
          <w:p w14:paraId="6EF2F66A" w14:textId="282011D6" w:rsidR="007E6639" w:rsidRPr="00322090" w:rsidRDefault="007E6639" w:rsidP="007E6639">
            <w:pPr>
              <w:jc w:val="center"/>
              <w:rPr>
                <w:rFonts w:cstheme="minorHAnsi"/>
                <w:sz w:val="18"/>
                <w:szCs w:val="18"/>
              </w:rPr>
            </w:pPr>
            <w:r w:rsidRPr="00322090">
              <w:rPr>
                <w:rFonts w:cstheme="minorHAnsi"/>
                <w:sz w:val="18"/>
                <w:szCs w:val="18"/>
              </w:rPr>
              <w:t>5</w:t>
            </w:r>
          </w:p>
        </w:tc>
        <w:tc>
          <w:tcPr>
            <w:tcW w:w="1152" w:type="dxa"/>
          </w:tcPr>
          <w:p w14:paraId="79E424AF" w14:textId="77777777" w:rsidR="007E6639" w:rsidRPr="00322090" w:rsidRDefault="007E6639" w:rsidP="007E6639">
            <w:pPr>
              <w:rPr>
                <w:rFonts w:cstheme="minorHAnsi"/>
                <w:sz w:val="18"/>
                <w:szCs w:val="18"/>
              </w:rPr>
            </w:pPr>
            <w:r w:rsidRPr="00322090">
              <w:rPr>
                <w:rFonts w:cstheme="minorHAnsi"/>
                <w:sz w:val="18"/>
                <w:szCs w:val="18"/>
              </w:rPr>
              <w:t>Borosilicate glass</w:t>
            </w:r>
          </w:p>
          <w:p w14:paraId="4060483B" w14:textId="77777777" w:rsidR="007E6639" w:rsidRPr="00322090" w:rsidRDefault="007E6639" w:rsidP="007E6639">
            <w:pPr>
              <w:rPr>
                <w:rFonts w:cstheme="minorHAnsi"/>
                <w:sz w:val="18"/>
                <w:szCs w:val="18"/>
              </w:rPr>
            </w:pPr>
          </w:p>
        </w:tc>
        <w:tc>
          <w:tcPr>
            <w:tcW w:w="1134" w:type="dxa"/>
          </w:tcPr>
          <w:p w14:paraId="48BFE69C" w14:textId="77777777" w:rsidR="007E6639" w:rsidRPr="00322090" w:rsidRDefault="007E6639" w:rsidP="007E6639">
            <w:pPr>
              <w:rPr>
                <w:rFonts w:cstheme="minorHAnsi"/>
                <w:sz w:val="18"/>
                <w:szCs w:val="18"/>
              </w:rPr>
            </w:pPr>
            <w:r w:rsidRPr="00322090">
              <w:rPr>
                <w:rFonts w:cstheme="minorHAnsi"/>
                <w:color w:val="000000" w:themeColor="text1"/>
                <w:sz w:val="18"/>
                <w:szCs w:val="18"/>
              </w:rPr>
              <w:t>Acetone 90%</w:t>
            </w:r>
          </w:p>
        </w:tc>
        <w:tc>
          <w:tcPr>
            <w:tcW w:w="850" w:type="dxa"/>
          </w:tcPr>
          <w:p w14:paraId="04FECD16" w14:textId="77777777" w:rsidR="007E6639" w:rsidRPr="00322090" w:rsidRDefault="007E6639" w:rsidP="007E6639">
            <w:pPr>
              <w:jc w:val="center"/>
              <w:rPr>
                <w:rFonts w:cstheme="minorHAnsi"/>
                <w:sz w:val="18"/>
                <w:szCs w:val="18"/>
              </w:rPr>
            </w:pPr>
            <w:r w:rsidRPr="00322090">
              <w:rPr>
                <w:rFonts w:cstheme="minorHAnsi"/>
                <w:sz w:val="18"/>
                <w:szCs w:val="18"/>
              </w:rPr>
              <w:t>24</w:t>
            </w:r>
          </w:p>
        </w:tc>
        <w:tc>
          <w:tcPr>
            <w:tcW w:w="1134" w:type="dxa"/>
          </w:tcPr>
          <w:p w14:paraId="3E0E7360" w14:textId="77777777" w:rsidR="007E6639" w:rsidRPr="00322090" w:rsidRDefault="007E6639" w:rsidP="007E6639">
            <w:pPr>
              <w:rPr>
                <w:rFonts w:cstheme="minorHAnsi"/>
                <w:sz w:val="18"/>
                <w:szCs w:val="18"/>
              </w:rPr>
            </w:pPr>
            <w:r w:rsidRPr="00322090">
              <w:rPr>
                <w:rFonts w:cstheme="minorHAnsi"/>
                <w:sz w:val="18"/>
                <w:szCs w:val="18"/>
              </w:rPr>
              <w:t>No treatment</w:t>
            </w:r>
          </w:p>
        </w:tc>
        <w:tc>
          <w:tcPr>
            <w:tcW w:w="710" w:type="dxa"/>
          </w:tcPr>
          <w:p w14:paraId="4B6CEE0F" w14:textId="77777777" w:rsidR="007E6639" w:rsidRPr="00322090" w:rsidRDefault="007E6639" w:rsidP="007E6639">
            <w:pPr>
              <w:rPr>
                <w:rFonts w:cstheme="minorHAnsi"/>
                <w:sz w:val="18"/>
                <w:szCs w:val="18"/>
              </w:rPr>
            </w:pPr>
            <w:r w:rsidRPr="00322090">
              <w:rPr>
                <w:rFonts w:cstheme="minorHAnsi"/>
                <w:sz w:val="18"/>
                <w:szCs w:val="18"/>
              </w:rPr>
              <w:t>-20</w:t>
            </w:r>
          </w:p>
        </w:tc>
        <w:tc>
          <w:tcPr>
            <w:tcW w:w="991" w:type="dxa"/>
          </w:tcPr>
          <w:p w14:paraId="2CF59A87" w14:textId="77777777" w:rsidR="007E6639" w:rsidRPr="00322090" w:rsidRDefault="007E6639" w:rsidP="007E6639">
            <w:pPr>
              <w:rPr>
                <w:rFonts w:cstheme="minorHAnsi"/>
                <w:sz w:val="18"/>
                <w:szCs w:val="18"/>
              </w:rPr>
            </w:pPr>
            <w:r w:rsidRPr="00322090">
              <w:rPr>
                <w:rFonts w:cstheme="minorHAnsi"/>
                <w:sz w:val="18"/>
                <w:szCs w:val="18"/>
              </w:rPr>
              <w:t>Shake</w:t>
            </w:r>
          </w:p>
        </w:tc>
        <w:tc>
          <w:tcPr>
            <w:tcW w:w="851" w:type="dxa"/>
          </w:tcPr>
          <w:p w14:paraId="65360827" w14:textId="77777777" w:rsidR="007E6639" w:rsidRPr="00322090" w:rsidRDefault="007E6639" w:rsidP="007E6639">
            <w:pPr>
              <w:rPr>
                <w:rFonts w:cstheme="minorHAnsi"/>
                <w:sz w:val="18"/>
                <w:szCs w:val="18"/>
              </w:rPr>
            </w:pPr>
            <w:r w:rsidRPr="00322090">
              <w:rPr>
                <w:rFonts w:cstheme="minorHAnsi"/>
                <w:sz w:val="18"/>
                <w:szCs w:val="18"/>
              </w:rPr>
              <w:t>5%</w:t>
            </w:r>
          </w:p>
        </w:tc>
        <w:tc>
          <w:tcPr>
            <w:tcW w:w="1417" w:type="dxa"/>
          </w:tcPr>
          <w:p w14:paraId="64E3BB93" w14:textId="77777777" w:rsidR="007E6639" w:rsidRPr="00322090" w:rsidRDefault="007E6639" w:rsidP="007E6639">
            <w:pPr>
              <w:jc w:val="center"/>
              <w:rPr>
                <w:rFonts w:cstheme="minorHAnsi"/>
                <w:sz w:val="18"/>
                <w:szCs w:val="18"/>
              </w:rPr>
            </w:pPr>
            <w:r w:rsidRPr="00322090">
              <w:rPr>
                <w:rFonts w:cstheme="minorHAnsi"/>
                <w:sz w:val="18"/>
                <w:szCs w:val="18"/>
              </w:rPr>
              <w:t>5</w:t>
            </w:r>
          </w:p>
        </w:tc>
        <w:tc>
          <w:tcPr>
            <w:tcW w:w="1418" w:type="dxa"/>
          </w:tcPr>
          <w:p w14:paraId="0F9FD677" w14:textId="77777777" w:rsidR="007E6639" w:rsidRPr="00322090" w:rsidRDefault="007E6639" w:rsidP="007E6639">
            <w:pPr>
              <w:rPr>
                <w:rFonts w:cstheme="minorHAnsi"/>
                <w:sz w:val="18"/>
                <w:szCs w:val="18"/>
              </w:rPr>
            </w:pPr>
            <w:r w:rsidRPr="00322090">
              <w:rPr>
                <w:rFonts w:cstheme="minorHAnsi"/>
                <w:sz w:val="18"/>
                <w:szCs w:val="18"/>
              </w:rPr>
              <w:t>Green light</w:t>
            </w:r>
          </w:p>
        </w:tc>
        <w:tc>
          <w:tcPr>
            <w:tcW w:w="992" w:type="dxa"/>
          </w:tcPr>
          <w:p w14:paraId="01F34177"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w:t>
            </w:r>
          </w:p>
        </w:tc>
        <w:tc>
          <w:tcPr>
            <w:tcW w:w="1134" w:type="dxa"/>
          </w:tcPr>
          <w:p w14:paraId="6C23287A" w14:textId="77777777" w:rsidR="007E6639" w:rsidRPr="00322090" w:rsidRDefault="007E6639" w:rsidP="007E6639">
            <w:pPr>
              <w:rPr>
                <w:rFonts w:cstheme="minorHAnsi"/>
                <w:sz w:val="18"/>
                <w:szCs w:val="18"/>
              </w:rPr>
            </w:pPr>
            <w:r w:rsidRPr="00322090">
              <w:rPr>
                <w:rFonts w:cstheme="minorHAnsi"/>
                <w:sz w:val="18"/>
                <w:szCs w:val="18"/>
              </w:rPr>
              <w:t>Single</w:t>
            </w:r>
          </w:p>
        </w:tc>
      </w:tr>
      <w:tr w:rsidR="007E6639" w:rsidRPr="00322090" w14:paraId="3005FE16" w14:textId="77777777" w:rsidTr="0011044F">
        <w:tc>
          <w:tcPr>
            <w:tcW w:w="1106" w:type="dxa"/>
          </w:tcPr>
          <w:p w14:paraId="4B7C2DF2" w14:textId="77777777" w:rsidR="007E6639" w:rsidRPr="00322090" w:rsidRDefault="007E6639" w:rsidP="007E6639">
            <w:pPr>
              <w:rPr>
                <w:rFonts w:cstheme="minorHAnsi"/>
                <w:color w:val="000000" w:themeColor="text1"/>
                <w:sz w:val="18"/>
                <w:szCs w:val="18"/>
              </w:rPr>
            </w:pPr>
            <w:r w:rsidRPr="00322090">
              <w:rPr>
                <w:rFonts w:cstheme="minorHAnsi"/>
                <w:sz w:val="18"/>
                <w:szCs w:val="18"/>
              </w:rPr>
              <w:t>Manitoba</w:t>
            </w:r>
          </w:p>
        </w:tc>
        <w:tc>
          <w:tcPr>
            <w:tcW w:w="998" w:type="dxa"/>
          </w:tcPr>
          <w:p w14:paraId="75FB6FEF" w14:textId="77777777" w:rsidR="007E6639" w:rsidRPr="00322090" w:rsidRDefault="007E6639" w:rsidP="007E6639">
            <w:pPr>
              <w:jc w:val="center"/>
              <w:rPr>
                <w:rFonts w:cstheme="minorHAnsi"/>
                <w:color w:val="000000" w:themeColor="text1"/>
                <w:sz w:val="18"/>
                <w:szCs w:val="18"/>
              </w:rPr>
            </w:pPr>
            <w:r w:rsidRPr="00322090">
              <w:rPr>
                <w:rFonts w:cstheme="minorHAnsi"/>
                <w:color w:val="000000" w:themeColor="text1"/>
                <w:sz w:val="18"/>
                <w:szCs w:val="18"/>
              </w:rPr>
              <w:t>60</w:t>
            </w:r>
          </w:p>
        </w:tc>
        <w:tc>
          <w:tcPr>
            <w:tcW w:w="1152" w:type="dxa"/>
          </w:tcPr>
          <w:p w14:paraId="4A02078E"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Plastic with screw</w:t>
            </w:r>
          </w:p>
        </w:tc>
        <w:tc>
          <w:tcPr>
            <w:tcW w:w="1134" w:type="dxa"/>
          </w:tcPr>
          <w:p w14:paraId="4AE8A36F"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Acetone 90%</w:t>
            </w:r>
          </w:p>
        </w:tc>
        <w:tc>
          <w:tcPr>
            <w:tcW w:w="850" w:type="dxa"/>
          </w:tcPr>
          <w:p w14:paraId="59D2B2CA" w14:textId="77777777" w:rsidR="007E6639" w:rsidRPr="00322090" w:rsidRDefault="007E6639" w:rsidP="007E6639">
            <w:pPr>
              <w:jc w:val="center"/>
              <w:rPr>
                <w:rFonts w:cstheme="minorHAnsi"/>
                <w:color w:val="000000" w:themeColor="text1"/>
                <w:sz w:val="18"/>
                <w:szCs w:val="18"/>
              </w:rPr>
            </w:pPr>
            <w:r w:rsidRPr="00322090">
              <w:rPr>
                <w:rFonts w:cstheme="minorHAnsi"/>
                <w:color w:val="000000" w:themeColor="text1"/>
                <w:sz w:val="18"/>
                <w:szCs w:val="18"/>
              </w:rPr>
              <w:t>20</w:t>
            </w:r>
          </w:p>
        </w:tc>
        <w:tc>
          <w:tcPr>
            <w:tcW w:w="1134" w:type="dxa"/>
          </w:tcPr>
          <w:p w14:paraId="0321C495"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Vortex (few sec)</w:t>
            </w:r>
          </w:p>
        </w:tc>
        <w:tc>
          <w:tcPr>
            <w:tcW w:w="710" w:type="dxa"/>
          </w:tcPr>
          <w:p w14:paraId="417F2966"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 xml:space="preserve">+4 </w:t>
            </w:r>
          </w:p>
        </w:tc>
        <w:tc>
          <w:tcPr>
            <w:tcW w:w="991" w:type="dxa"/>
          </w:tcPr>
          <w:p w14:paraId="4663FA69"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No shaking</w:t>
            </w:r>
          </w:p>
        </w:tc>
        <w:tc>
          <w:tcPr>
            <w:tcW w:w="851" w:type="dxa"/>
          </w:tcPr>
          <w:p w14:paraId="048A5C26"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5%</w:t>
            </w:r>
          </w:p>
        </w:tc>
        <w:tc>
          <w:tcPr>
            <w:tcW w:w="1417" w:type="dxa"/>
          </w:tcPr>
          <w:p w14:paraId="4AFDD4A7" w14:textId="77777777" w:rsidR="007E6639" w:rsidRPr="00322090" w:rsidRDefault="007E6639" w:rsidP="007E6639">
            <w:pPr>
              <w:jc w:val="center"/>
              <w:rPr>
                <w:rFonts w:cstheme="minorHAnsi"/>
                <w:color w:val="000000" w:themeColor="text1"/>
                <w:sz w:val="18"/>
                <w:szCs w:val="18"/>
              </w:rPr>
            </w:pPr>
            <w:r w:rsidRPr="00322090">
              <w:rPr>
                <w:rFonts w:cstheme="minorHAnsi"/>
                <w:color w:val="000000" w:themeColor="text1"/>
                <w:sz w:val="18"/>
                <w:szCs w:val="18"/>
              </w:rPr>
              <w:t>1</w:t>
            </w:r>
          </w:p>
        </w:tc>
        <w:tc>
          <w:tcPr>
            <w:tcW w:w="1418" w:type="dxa"/>
          </w:tcPr>
          <w:p w14:paraId="06D3E303"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Green light</w:t>
            </w:r>
          </w:p>
        </w:tc>
        <w:tc>
          <w:tcPr>
            <w:tcW w:w="992" w:type="dxa"/>
          </w:tcPr>
          <w:p w14:paraId="09B8A37D" w14:textId="77777777" w:rsidR="007E6639" w:rsidRPr="00322090" w:rsidRDefault="007E6639" w:rsidP="007E6639">
            <w:pPr>
              <w:rPr>
                <w:rFonts w:cstheme="minorHAnsi"/>
                <w:color w:val="000000" w:themeColor="text1"/>
                <w:sz w:val="18"/>
                <w:szCs w:val="18"/>
              </w:rPr>
            </w:pPr>
            <w:proofErr w:type="spellStart"/>
            <w:r w:rsidRPr="00322090">
              <w:rPr>
                <w:rFonts w:cstheme="minorHAnsi"/>
                <w:color w:val="000000" w:themeColor="text1"/>
                <w:sz w:val="18"/>
                <w:szCs w:val="18"/>
              </w:rPr>
              <w:t>Borosilic</w:t>
            </w:r>
            <w:proofErr w:type="spellEnd"/>
            <w:r>
              <w:rPr>
                <w:rFonts w:cstheme="minorHAnsi"/>
                <w:color w:val="000000" w:themeColor="text1"/>
                <w:sz w:val="18"/>
                <w:szCs w:val="18"/>
              </w:rPr>
              <w:t>.</w:t>
            </w:r>
            <w:r w:rsidRPr="00322090">
              <w:rPr>
                <w:rFonts w:cstheme="minorHAnsi"/>
                <w:color w:val="000000" w:themeColor="text1"/>
                <w:sz w:val="18"/>
                <w:szCs w:val="18"/>
              </w:rPr>
              <w:t xml:space="preserve"> glass</w:t>
            </w:r>
          </w:p>
        </w:tc>
        <w:tc>
          <w:tcPr>
            <w:tcW w:w="1134" w:type="dxa"/>
          </w:tcPr>
          <w:p w14:paraId="0B64AB22"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Single</w:t>
            </w:r>
          </w:p>
        </w:tc>
      </w:tr>
      <w:tr w:rsidR="007E6639" w:rsidRPr="00322090" w14:paraId="28FACF36" w14:textId="77777777" w:rsidTr="0011044F">
        <w:tc>
          <w:tcPr>
            <w:tcW w:w="1106" w:type="dxa"/>
          </w:tcPr>
          <w:p w14:paraId="70F15773"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Aarhus</w:t>
            </w:r>
          </w:p>
        </w:tc>
        <w:tc>
          <w:tcPr>
            <w:tcW w:w="998" w:type="dxa"/>
          </w:tcPr>
          <w:p w14:paraId="75B4BF39" w14:textId="77777777" w:rsidR="007E6639" w:rsidRPr="00322090" w:rsidRDefault="007E6639" w:rsidP="007E6639">
            <w:pPr>
              <w:jc w:val="center"/>
              <w:rPr>
                <w:rFonts w:cstheme="minorHAnsi"/>
                <w:color w:val="000000" w:themeColor="text1"/>
                <w:sz w:val="18"/>
                <w:szCs w:val="18"/>
              </w:rPr>
            </w:pPr>
            <w:r w:rsidRPr="00322090">
              <w:rPr>
                <w:rFonts w:cstheme="minorHAnsi"/>
                <w:color w:val="000000" w:themeColor="text1"/>
                <w:sz w:val="18"/>
                <w:szCs w:val="18"/>
              </w:rPr>
              <w:t>30</w:t>
            </w:r>
          </w:p>
        </w:tc>
        <w:tc>
          <w:tcPr>
            <w:tcW w:w="1152" w:type="dxa"/>
          </w:tcPr>
          <w:p w14:paraId="3218F601"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Braun centrifuge glass</w:t>
            </w:r>
          </w:p>
        </w:tc>
        <w:tc>
          <w:tcPr>
            <w:tcW w:w="1134" w:type="dxa"/>
          </w:tcPr>
          <w:p w14:paraId="02A2476E"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Ethanol 96%</w:t>
            </w:r>
          </w:p>
        </w:tc>
        <w:tc>
          <w:tcPr>
            <w:tcW w:w="850" w:type="dxa"/>
          </w:tcPr>
          <w:p w14:paraId="269AE9E1" w14:textId="77777777" w:rsidR="007E6639" w:rsidRPr="00322090" w:rsidRDefault="007E6639" w:rsidP="007E6639">
            <w:pPr>
              <w:jc w:val="center"/>
              <w:rPr>
                <w:rFonts w:cstheme="minorHAnsi"/>
                <w:color w:val="000000" w:themeColor="text1"/>
                <w:sz w:val="18"/>
                <w:szCs w:val="18"/>
              </w:rPr>
            </w:pPr>
            <w:r w:rsidRPr="00322090">
              <w:rPr>
                <w:rFonts w:cstheme="minorHAnsi"/>
                <w:color w:val="000000" w:themeColor="text1"/>
                <w:sz w:val="18"/>
                <w:szCs w:val="18"/>
              </w:rPr>
              <w:t>12</w:t>
            </w:r>
          </w:p>
        </w:tc>
        <w:tc>
          <w:tcPr>
            <w:tcW w:w="1134" w:type="dxa"/>
          </w:tcPr>
          <w:p w14:paraId="200B28F2"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Sonicated</w:t>
            </w:r>
          </w:p>
        </w:tc>
        <w:tc>
          <w:tcPr>
            <w:tcW w:w="710" w:type="dxa"/>
          </w:tcPr>
          <w:p w14:paraId="672E8BFA"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 xml:space="preserve">+21 </w:t>
            </w:r>
          </w:p>
        </w:tc>
        <w:tc>
          <w:tcPr>
            <w:tcW w:w="991" w:type="dxa"/>
          </w:tcPr>
          <w:p w14:paraId="7FBCDB45"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 xml:space="preserve">Sonicated, shaken, and centrifugation </w:t>
            </w:r>
          </w:p>
        </w:tc>
        <w:tc>
          <w:tcPr>
            <w:tcW w:w="851" w:type="dxa"/>
          </w:tcPr>
          <w:p w14:paraId="0B34E406"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No</w:t>
            </w:r>
            <w:r>
              <w:rPr>
                <w:rFonts w:cstheme="minorHAnsi"/>
                <w:color w:val="000000" w:themeColor="text1"/>
                <w:sz w:val="18"/>
                <w:szCs w:val="18"/>
              </w:rPr>
              <w:t>ne</w:t>
            </w:r>
          </w:p>
        </w:tc>
        <w:tc>
          <w:tcPr>
            <w:tcW w:w="1417" w:type="dxa"/>
          </w:tcPr>
          <w:p w14:paraId="071C7AB2" w14:textId="77777777" w:rsidR="007E6639" w:rsidRPr="00322090" w:rsidRDefault="007E6639" w:rsidP="007E6639">
            <w:pPr>
              <w:jc w:val="center"/>
              <w:rPr>
                <w:rFonts w:cstheme="minorHAnsi"/>
                <w:color w:val="000000" w:themeColor="text1"/>
                <w:sz w:val="18"/>
                <w:szCs w:val="18"/>
              </w:rPr>
            </w:pPr>
            <w:r w:rsidRPr="00322090">
              <w:rPr>
                <w:rFonts w:cstheme="minorHAnsi"/>
                <w:color w:val="000000" w:themeColor="text1"/>
                <w:sz w:val="18"/>
                <w:szCs w:val="18"/>
              </w:rPr>
              <w:t>20</w:t>
            </w:r>
          </w:p>
        </w:tc>
        <w:tc>
          <w:tcPr>
            <w:tcW w:w="1418" w:type="dxa"/>
          </w:tcPr>
          <w:p w14:paraId="6A9BC133"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dimly natural light</w:t>
            </w:r>
          </w:p>
        </w:tc>
        <w:tc>
          <w:tcPr>
            <w:tcW w:w="992" w:type="dxa"/>
          </w:tcPr>
          <w:p w14:paraId="744FA6C1"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Glass</w:t>
            </w:r>
          </w:p>
        </w:tc>
        <w:tc>
          <w:tcPr>
            <w:tcW w:w="1134" w:type="dxa"/>
          </w:tcPr>
          <w:p w14:paraId="2EBD232A" w14:textId="77777777" w:rsidR="007E6639" w:rsidRPr="00322090" w:rsidRDefault="007E6639" w:rsidP="007E6639">
            <w:pPr>
              <w:rPr>
                <w:rFonts w:cstheme="minorHAnsi"/>
                <w:color w:val="000000" w:themeColor="text1"/>
                <w:sz w:val="18"/>
                <w:szCs w:val="18"/>
              </w:rPr>
            </w:pPr>
            <w:r w:rsidRPr="00322090">
              <w:rPr>
                <w:rFonts w:cstheme="minorHAnsi"/>
                <w:color w:val="000000" w:themeColor="text1"/>
                <w:sz w:val="18"/>
                <w:szCs w:val="18"/>
              </w:rPr>
              <w:t>Multi-use</w:t>
            </w:r>
          </w:p>
        </w:tc>
      </w:tr>
      <w:tr w:rsidR="007E6639" w:rsidRPr="00322090" w14:paraId="02DBB747" w14:textId="77777777" w:rsidTr="0011044F">
        <w:tc>
          <w:tcPr>
            <w:tcW w:w="1106" w:type="dxa"/>
          </w:tcPr>
          <w:p w14:paraId="38EC1300" w14:textId="77777777" w:rsidR="007E6639" w:rsidRPr="00322090" w:rsidRDefault="007E6639" w:rsidP="007E6639">
            <w:pPr>
              <w:rPr>
                <w:rFonts w:cstheme="minorHAnsi"/>
                <w:sz w:val="18"/>
                <w:szCs w:val="18"/>
              </w:rPr>
            </w:pPr>
            <w:proofErr w:type="spellStart"/>
            <w:r w:rsidRPr="00322090">
              <w:rPr>
                <w:rFonts w:cstheme="minorHAnsi"/>
                <w:sz w:val="18"/>
                <w:szCs w:val="18"/>
              </w:rPr>
              <w:t>UiT</w:t>
            </w:r>
            <w:proofErr w:type="spellEnd"/>
            <w:r w:rsidRPr="00322090">
              <w:rPr>
                <w:rFonts w:cstheme="minorHAnsi"/>
                <w:sz w:val="18"/>
                <w:szCs w:val="18"/>
              </w:rPr>
              <w:t xml:space="preserve"> (Original)</w:t>
            </w:r>
          </w:p>
        </w:tc>
        <w:tc>
          <w:tcPr>
            <w:tcW w:w="998" w:type="dxa"/>
          </w:tcPr>
          <w:p w14:paraId="53A1AC4F" w14:textId="77777777" w:rsidR="007E6639" w:rsidRPr="00322090" w:rsidRDefault="007E6639" w:rsidP="007E6639">
            <w:pPr>
              <w:rPr>
                <w:rFonts w:cstheme="minorHAnsi"/>
                <w:sz w:val="18"/>
                <w:szCs w:val="18"/>
              </w:rPr>
            </w:pPr>
            <w:r w:rsidRPr="00322090">
              <w:rPr>
                <w:rFonts w:cstheme="minorHAnsi"/>
                <w:sz w:val="18"/>
                <w:szCs w:val="18"/>
              </w:rPr>
              <w:t>From -80C to -20C for 10 min</w:t>
            </w:r>
          </w:p>
        </w:tc>
        <w:tc>
          <w:tcPr>
            <w:tcW w:w="1152" w:type="dxa"/>
          </w:tcPr>
          <w:p w14:paraId="7C5C2D36" w14:textId="77777777" w:rsidR="007E6639" w:rsidRPr="00322090" w:rsidRDefault="007E6639" w:rsidP="007E6639">
            <w:pPr>
              <w:rPr>
                <w:rFonts w:cstheme="minorHAnsi"/>
                <w:sz w:val="18"/>
                <w:szCs w:val="18"/>
              </w:rPr>
            </w:pPr>
            <w:r w:rsidRPr="00322090">
              <w:rPr>
                <w:rFonts w:cstheme="minorHAnsi"/>
                <w:sz w:val="18"/>
                <w:szCs w:val="18"/>
              </w:rPr>
              <w:t xml:space="preserve">Polypropylene </w:t>
            </w:r>
          </w:p>
          <w:p w14:paraId="773F5AA3" w14:textId="77777777" w:rsidR="007E6639" w:rsidRPr="00322090" w:rsidRDefault="007E6639" w:rsidP="007E6639">
            <w:pPr>
              <w:rPr>
                <w:rFonts w:cstheme="minorHAnsi"/>
                <w:sz w:val="18"/>
                <w:szCs w:val="18"/>
              </w:rPr>
            </w:pPr>
            <w:r w:rsidRPr="00322090">
              <w:rPr>
                <w:rFonts w:cstheme="minorHAnsi"/>
                <w:sz w:val="18"/>
                <w:szCs w:val="18"/>
              </w:rPr>
              <w:t>tube (Flacon)</w:t>
            </w:r>
          </w:p>
        </w:tc>
        <w:tc>
          <w:tcPr>
            <w:tcW w:w="1134" w:type="dxa"/>
          </w:tcPr>
          <w:p w14:paraId="54852051" w14:textId="77777777" w:rsidR="007E6639" w:rsidRPr="00322090" w:rsidRDefault="007E6639" w:rsidP="007E6639">
            <w:pPr>
              <w:rPr>
                <w:rFonts w:cstheme="minorHAnsi"/>
                <w:sz w:val="18"/>
                <w:szCs w:val="18"/>
              </w:rPr>
            </w:pPr>
            <w:r w:rsidRPr="00322090">
              <w:rPr>
                <w:rFonts w:cstheme="minorHAnsi"/>
                <w:sz w:val="18"/>
                <w:szCs w:val="18"/>
              </w:rPr>
              <w:t>Acetone 90%</w:t>
            </w:r>
          </w:p>
        </w:tc>
        <w:tc>
          <w:tcPr>
            <w:tcW w:w="850" w:type="dxa"/>
          </w:tcPr>
          <w:p w14:paraId="12359C12" w14:textId="77777777" w:rsidR="007E6639" w:rsidRPr="00322090" w:rsidRDefault="007E6639" w:rsidP="007E6639">
            <w:pPr>
              <w:jc w:val="center"/>
              <w:rPr>
                <w:rFonts w:cstheme="minorHAnsi"/>
                <w:sz w:val="18"/>
                <w:szCs w:val="18"/>
              </w:rPr>
            </w:pPr>
            <w:r w:rsidRPr="00322090">
              <w:rPr>
                <w:rFonts w:cstheme="minorHAnsi"/>
                <w:sz w:val="18"/>
                <w:szCs w:val="18"/>
              </w:rPr>
              <w:t>24</w:t>
            </w:r>
          </w:p>
        </w:tc>
        <w:tc>
          <w:tcPr>
            <w:tcW w:w="1134" w:type="dxa"/>
          </w:tcPr>
          <w:p w14:paraId="2DB10D72" w14:textId="77777777" w:rsidR="007E6639" w:rsidRPr="00322090" w:rsidRDefault="007E6639" w:rsidP="007E6639">
            <w:pPr>
              <w:rPr>
                <w:rFonts w:cstheme="minorHAnsi"/>
                <w:sz w:val="18"/>
                <w:szCs w:val="18"/>
              </w:rPr>
            </w:pPr>
            <w:r w:rsidRPr="00322090">
              <w:rPr>
                <w:rFonts w:cstheme="minorHAnsi"/>
                <w:sz w:val="18"/>
                <w:szCs w:val="18"/>
              </w:rPr>
              <w:t>Muddled with glass muddler in falcon tube</w:t>
            </w:r>
          </w:p>
        </w:tc>
        <w:tc>
          <w:tcPr>
            <w:tcW w:w="710" w:type="dxa"/>
          </w:tcPr>
          <w:p w14:paraId="7C5D9D03" w14:textId="77777777" w:rsidR="007E6639" w:rsidRPr="00322090" w:rsidRDefault="007E6639" w:rsidP="007E6639">
            <w:pPr>
              <w:rPr>
                <w:rFonts w:cstheme="minorHAnsi"/>
                <w:sz w:val="18"/>
                <w:szCs w:val="18"/>
              </w:rPr>
            </w:pPr>
            <w:r w:rsidRPr="00322090">
              <w:rPr>
                <w:rFonts w:cstheme="minorHAnsi"/>
                <w:sz w:val="18"/>
                <w:szCs w:val="18"/>
              </w:rPr>
              <w:t>+4</w:t>
            </w:r>
          </w:p>
        </w:tc>
        <w:tc>
          <w:tcPr>
            <w:tcW w:w="991" w:type="dxa"/>
          </w:tcPr>
          <w:p w14:paraId="2E5D6AAF" w14:textId="77777777" w:rsidR="007E6639" w:rsidRPr="00322090" w:rsidRDefault="007E6639" w:rsidP="007E6639">
            <w:pPr>
              <w:rPr>
                <w:rFonts w:cstheme="minorHAnsi"/>
                <w:sz w:val="18"/>
                <w:szCs w:val="18"/>
              </w:rPr>
            </w:pPr>
            <w:r w:rsidRPr="00322090">
              <w:rPr>
                <w:rFonts w:cstheme="minorHAnsi"/>
                <w:sz w:val="18"/>
                <w:szCs w:val="18"/>
              </w:rPr>
              <w:t>Centrifuged 10 min @ 20°C and 4 rpm</w:t>
            </w:r>
          </w:p>
        </w:tc>
        <w:tc>
          <w:tcPr>
            <w:tcW w:w="851" w:type="dxa"/>
          </w:tcPr>
          <w:p w14:paraId="50D2994F" w14:textId="77777777" w:rsidR="007E6639" w:rsidRPr="00322090" w:rsidRDefault="007E6639" w:rsidP="007E6639">
            <w:pPr>
              <w:rPr>
                <w:rFonts w:cstheme="minorHAnsi"/>
                <w:sz w:val="18"/>
                <w:szCs w:val="18"/>
              </w:rPr>
            </w:pPr>
            <w:r w:rsidRPr="00322090">
              <w:rPr>
                <w:rFonts w:cstheme="minorHAnsi"/>
                <w:sz w:val="18"/>
                <w:szCs w:val="18"/>
              </w:rPr>
              <w:t>3 drops of 5% HCl</w:t>
            </w:r>
          </w:p>
        </w:tc>
        <w:tc>
          <w:tcPr>
            <w:tcW w:w="1417" w:type="dxa"/>
          </w:tcPr>
          <w:p w14:paraId="3A504E75" w14:textId="3B05ABA1" w:rsidR="007E6639" w:rsidRPr="00322090" w:rsidRDefault="007E6639" w:rsidP="007E6639">
            <w:pPr>
              <w:rPr>
                <w:rFonts w:cstheme="minorHAnsi"/>
                <w:sz w:val="18"/>
                <w:szCs w:val="18"/>
              </w:rPr>
            </w:pPr>
            <w:r w:rsidRPr="00322090">
              <w:rPr>
                <w:rFonts w:cstheme="minorHAnsi"/>
                <w:sz w:val="18"/>
                <w:szCs w:val="18"/>
              </w:rPr>
              <w:t>30 min</w:t>
            </w:r>
            <w:r>
              <w:rPr>
                <w:rFonts w:cstheme="minorHAnsi"/>
                <w:sz w:val="18"/>
                <w:szCs w:val="18"/>
              </w:rPr>
              <w:t>.</w:t>
            </w:r>
            <w:r w:rsidRPr="00322090">
              <w:rPr>
                <w:rFonts w:cstheme="minorHAnsi"/>
                <w:sz w:val="18"/>
                <w:szCs w:val="18"/>
              </w:rPr>
              <w:t xml:space="preserve"> before centrifug</w:t>
            </w:r>
            <w:r>
              <w:rPr>
                <w:rFonts w:cstheme="minorHAnsi"/>
                <w:sz w:val="18"/>
                <w:szCs w:val="18"/>
              </w:rPr>
              <w:t>e</w:t>
            </w:r>
            <w:r w:rsidRPr="00322090">
              <w:rPr>
                <w:rFonts w:cstheme="minorHAnsi"/>
                <w:sz w:val="18"/>
                <w:szCs w:val="18"/>
              </w:rPr>
              <w:t xml:space="preserve"> + 10 min</w:t>
            </w:r>
            <w:r>
              <w:rPr>
                <w:rFonts w:cstheme="minorHAnsi"/>
                <w:sz w:val="18"/>
                <w:szCs w:val="18"/>
              </w:rPr>
              <w:t>.</w:t>
            </w:r>
            <w:r w:rsidRPr="00322090">
              <w:rPr>
                <w:rFonts w:cstheme="minorHAnsi"/>
                <w:sz w:val="18"/>
                <w:szCs w:val="18"/>
              </w:rPr>
              <w:t xml:space="preserve"> of centrifug</w:t>
            </w:r>
            <w:r>
              <w:rPr>
                <w:rFonts w:cstheme="minorHAnsi"/>
                <w:sz w:val="18"/>
                <w:szCs w:val="18"/>
              </w:rPr>
              <w:t>e</w:t>
            </w:r>
          </w:p>
        </w:tc>
        <w:tc>
          <w:tcPr>
            <w:tcW w:w="1418" w:type="dxa"/>
          </w:tcPr>
          <w:p w14:paraId="35DEA16A" w14:textId="77777777" w:rsidR="007E6639" w:rsidRPr="00322090" w:rsidRDefault="007E6639" w:rsidP="007E6639">
            <w:pPr>
              <w:rPr>
                <w:rFonts w:cstheme="minorHAnsi"/>
                <w:sz w:val="18"/>
                <w:szCs w:val="18"/>
              </w:rPr>
            </w:pPr>
            <w:r w:rsidRPr="00322090">
              <w:rPr>
                <w:rFonts w:cstheme="minorHAnsi"/>
                <w:sz w:val="18"/>
                <w:szCs w:val="18"/>
              </w:rPr>
              <w:t>Artificial light, sheltered from natural light</w:t>
            </w:r>
          </w:p>
        </w:tc>
        <w:tc>
          <w:tcPr>
            <w:tcW w:w="992" w:type="dxa"/>
          </w:tcPr>
          <w:p w14:paraId="38E34137" w14:textId="18D1D4D9" w:rsidR="007E6639" w:rsidRPr="00322090" w:rsidRDefault="007E6639" w:rsidP="007E6639">
            <w:pPr>
              <w:rPr>
                <w:rFonts w:cstheme="minorHAnsi"/>
                <w:color w:val="000000" w:themeColor="text1"/>
                <w:sz w:val="18"/>
                <w:szCs w:val="18"/>
              </w:rPr>
            </w:pPr>
            <w:proofErr w:type="spellStart"/>
            <w:r w:rsidRPr="00322090">
              <w:rPr>
                <w:rFonts w:cstheme="minorHAnsi"/>
                <w:color w:val="000000" w:themeColor="text1"/>
                <w:sz w:val="18"/>
                <w:szCs w:val="18"/>
              </w:rPr>
              <w:t>Borosilic</w:t>
            </w:r>
            <w:proofErr w:type="spellEnd"/>
            <w:r w:rsidRPr="00322090">
              <w:rPr>
                <w:rFonts w:cstheme="minorHAnsi"/>
                <w:color w:val="000000" w:themeColor="text1"/>
                <w:sz w:val="18"/>
                <w:szCs w:val="18"/>
              </w:rPr>
              <w:t xml:space="preserve"> glass</w:t>
            </w:r>
          </w:p>
        </w:tc>
        <w:tc>
          <w:tcPr>
            <w:tcW w:w="1134" w:type="dxa"/>
          </w:tcPr>
          <w:p w14:paraId="0149AF6E" w14:textId="77777777" w:rsidR="007E6639" w:rsidRPr="00322090" w:rsidRDefault="007E6639" w:rsidP="007E6639">
            <w:pPr>
              <w:rPr>
                <w:rFonts w:cstheme="minorHAnsi"/>
                <w:sz w:val="18"/>
                <w:szCs w:val="18"/>
              </w:rPr>
            </w:pPr>
            <w:r w:rsidRPr="00322090">
              <w:rPr>
                <w:rFonts w:cstheme="minorHAnsi"/>
                <w:sz w:val="18"/>
                <w:szCs w:val="18"/>
              </w:rPr>
              <w:t>Single use</w:t>
            </w:r>
          </w:p>
        </w:tc>
      </w:tr>
    </w:tbl>
    <w:p w14:paraId="167AB691" w14:textId="77777777" w:rsidR="00D75C9A" w:rsidRDefault="00D75C9A" w:rsidP="00C07BF8">
      <w:pPr>
        <w:rPr>
          <w:rFonts w:cstheme="minorHAnsi"/>
          <w:color w:val="000000" w:themeColor="text1"/>
          <w:shd w:val="clear" w:color="auto" w:fill="FFFFFF"/>
        </w:rPr>
        <w:sectPr w:rsidR="00D75C9A" w:rsidSect="00EE4467">
          <w:pgSz w:w="15840" w:h="12240" w:orient="landscape"/>
          <w:pgMar w:top="720" w:right="720" w:bottom="720" w:left="720" w:header="709" w:footer="709" w:gutter="0"/>
          <w:cols w:space="708"/>
          <w:docGrid w:linePitch="360"/>
        </w:sectPr>
      </w:pPr>
    </w:p>
    <w:p w14:paraId="5529C689" w14:textId="77777777" w:rsidR="008A3A1E" w:rsidRDefault="008A3A1E" w:rsidP="008A3A1E">
      <w:r>
        <w:lastRenderedPageBreak/>
        <w:t>Data Discussion</w:t>
      </w:r>
    </w:p>
    <w:p w14:paraId="52B05D99" w14:textId="36693E24" w:rsidR="008A3A1E" w:rsidRDefault="008A3A1E" w:rsidP="00C07BF8">
      <w:pPr>
        <w:rPr>
          <w:rFonts w:cstheme="minorHAnsi"/>
          <w:color w:val="000000" w:themeColor="text1"/>
          <w:shd w:val="clear" w:color="auto" w:fill="FFFFFF"/>
        </w:rPr>
      </w:pPr>
    </w:p>
    <w:p w14:paraId="3151058B" w14:textId="2EB23CCE" w:rsidR="00B557A4" w:rsidRDefault="00B557A4" w:rsidP="00B557A4">
      <w:pPr>
        <w:rPr>
          <w:rFonts w:cstheme="minorHAnsi"/>
          <w:color w:val="000000" w:themeColor="text1"/>
          <w:shd w:val="clear" w:color="auto" w:fill="FFFFFF"/>
        </w:rPr>
      </w:pPr>
      <w:r>
        <w:t xml:space="preserve">Samples collected and sent to participants laboratories </w:t>
      </w:r>
      <w:r>
        <w:rPr>
          <w:rFonts w:cstheme="minorHAnsi"/>
          <w:color w:val="000000" w:themeColor="text1"/>
          <w:shd w:val="clear" w:color="auto" w:fill="FFFFFF"/>
        </w:rPr>
        <w:t xml:space="preserve">for Chlorophyll </w:t>
      </w:r>
      <w:proofErr w:type="spellStart"/>
      <w:proofErr w:type="gramStart"/>
      <w:r w:rsidRPr="00743A67">
        <w:rPr>
          <w:rFonts w:cstheme="minorHAnsi"/>
          <w:i/>
          <w:iCs/>
          <w:color w:val="000000" w:themeColor="text1"/>
          <w:shd w:val="clear" w:color="auto" w:fill="FFFFFF"/>
        </w:rPr>
        <w:t>a</w:t>
      </w:r>
      <w:proofErr w:type="spellEnd"/>
      <w:proofErr w:type="gramEnd"/>
      <w:r>
        <w:rPr>
          <w:rFonts w:cstheme="minorHAnsi"/>
          <w:color w:val="000000" w:themeColor="text1"/>
          <w:shd w:val="clear" w:color="auto" w:fill="FFFFFF"/>
        </w:rPr>
        <w:t xml:space="preserve"> analysis</w:t>
      </w:r>
      <w:r>
        <w:t xml:space="preserve">, </w:t>
      </w:r>
      <w:r w:rsidR="00A65271">
        <w:rPr>
          <w:rFonts w:cstheme="minorHAnsi"/>
          <w:color w:val="000000" w:themeColor="text1"/>
        </w:rPr>
        <w:t>have shown following results, Table 3, and will be discussed below.</w:t>
      </w:r>
    </w:p>
    <w:p w14:paraId="7E81C8E3" w14:textId="77777777" w:rsidR="00B557A4" w:rsidRDefault="00B557A4" w:rsidP="00C07BF8">
      <w:pPr>
        <w:rPr>
          <w:rFonts w:cstheme="minorHAnsi"/>
          <w:color w:val="000000" w:themeColor="text1"/>
          <w:shd w:val="clear" w:color="auto" w:fill="FFFFFF"/>
        </w:rPr>
      </w:pPr>
    </w:p>
    <w:p w14:paraId="2279886E" w14:textId="7E6A8B90" w:rsidR="003D4A3E" w:rsidRDefault="003D4A3E" w:rsidP="003D4A3E">
      <w:pPr>
        <w:ind w:right="4"/>
        <w:rPr>
          <w:rFonts w:cstheme="minorHAnsi"/>
          <w:color w:val="000000" w:themeColor="text1"/>
          <w:shd w:val="clear" w:color="auto" w:fill="FFFFFF"/>
        </w:rPr>
      </w:pPr>
      <w:proofErr w:type="spellStart"/>
      <w:r>
        <w:rPr>
          <w:rFonts w:cstheme="minorHAnsi"/>
          <w:color w:val="000000" w:themeColor="text1"/>
          <w:shd w:val="clear" w:color="auto" w:fill="FFFFFF"/>
        </w:rPr>
        <w:t>UiT</w:t>
      </w:r>
      <w:proofErr w:type="spellEnd"/>
      <w:r>
        <w:rPr>
          <w:rFonts w:cstheme="minorHAnsi"/>
          <w:color w:val="000000" w:themeColor="text1"/>
          <w:shd w:val="clear" w:color="auto" w:fill="FFFFFF"/>
        </w:rPr>
        <w:t xml:space="preserve"> has </w:t>
      </w:r>
      <w:r w:rsidR="00BD22D5">
        <w:rPr>
          <w:rFonts w:cstheme="minorHAnsi"/>
          <w:color w:val="000000" w:themeColor="text1"/>
          <w:shd w:val="clear" w:color="auto" w:fill="FFFFFF"/>
        </w:rPr>
        <w:t>two</w:t>
      </w:r>
      <w:r>
        <w:rPr>
          <w:rFonts w:cstheme="minorHAnsi"/>
          <w:color w:val="000000" w:themeColor="text1"/>
          <w:shd w:val="clear" w:color="auto" w:fill="FFFFFF"/>
        </w:rPr>
        <w:t xml:space="preserve"> data sets, UiT-T0 represents the data collected and analyzed immediately after sample collection, with no preservation time of this exercise giving 0.69 </w:t>
      </w:r>
      <w:r>
        <w:rPr>
          <w:rFonts w:cstheme="minorHAnsi"/>
          <w:color w:val="000000" w:themeColor="text1"/>
          <w:shd w:val="clear" w:color="auto" w:fill="FFFFFF"/>
        </w:rPr>
        <w:sym w:font="Symbol" w:char="F0B1"/>
      </w:r>
      <w:r>
        <w:rPr>
          <w:rFonts w:cstheme="minorHAnsi"/>
          <w:color w:val="000000" w:themeColor="text1"/>
          <w:shd w:val="clear" w:color="auto" w:fill="FFFFFF"/>
        </w:rPr>
        <w:t xml:space="preserve"> 0.03 ug/L. </w:t>
      </w:r>
      <w:proofErr w:type="spellStart"/>
      <w:r>
        <w:rPr>
          <w:rFonts w:cstheme="minorHAnsi"/>
          <w:color w:val="000000" w:themeColor="text1"/>
          <w:shd w:val="clear" w:color="auto" w:fill="FFFFFF"/>
        </w:rPr>
        <w:t>UiT</w:t>
      </w:r>
      <w:proofErr w:type="spellEnd"/>
      <w:r>
        <w:rPr>
          <w:rFonts w:cstheme="minorHAnsi"/>
          <w:color w:val="000000" w:themeColor="text1"/>
          <w:shd w:val="clear" w:color="auto" w:fill="FFFFFF"/>
        </w:rPr>
        <w:t xml:space="preserve"> also analyzed samples after they were frozen at -80C for similar duration to other ASP labs, and using a different calibration (2021 Spring). During transport to lab facilities, the water samples were kept in darkness. Processing of frozen samples differed slightly from T0, largely in the extent of filter disruption, where the filter of frozen samples was broken-up via muddling. Samples were kept at 4C during extraction, but were otherwise processed at room temperature. </w:t>
      </w:r>
    </w:p>
    <w:p w14:paraId="7FB440EA" w14:textId="3351F88D" w:rsidR="00B43CB4" w:rsidRDefault="00B43CB4" w:rsidP="00CF2B0C">
      <w:pPr>
        <w:ind w:right="4"/>
        <w:rPr>
          <w:rFonts w:cstheme="minorHAnsi"/>
          <w:color w:val="FF0000"/>
          <w:shd w:val="clear" w:color="auto" w:fill="FFFFFF"/>
        </w:rPr>
      </w:pPr>
    </w:p>
    <w:p w14:paraId="6AB91083" w14:textId="24D892F4" w:rsidR="00B43CB4" w:rsidRPr="0034203C" w:rsidRDefault="00B43CB4" w:rsidP="0034203C">
      <w:pPr>
        <w:autoSpaceDE w:val="0"/>
        <w:autoSpaceDN w:val="0"/>
        <w:adjustRightInd w:val="0"/>
        <w:rPr>
          <w:rFonts w:eastAsiaTheme="minorHAnsi" w:cstheme="minorHAnsi"/>
        </w:rPr>
      </w:pPr>
      <w:r w:rsidRPr="00B43CB4">
        <w:rPr>
          <w:rFonts w:cstheme="minorHAnsi"/>
          <w:color w:val="000000" w:themeColor="text1"/>
          <w:shd w:val="clear" w:color="auto" w:fill="FFFFFF"/>
        </w:rPr>
        <w:t>A</w:t>
      </w:r>
      <w:r>
        <w:rPr>
          <w:rFonts w:cstheme="minorHAnsi"/>
          <w:color w:val="000000" w:themeColor="text1"/>
          <w:shd w:val="clear" w:color="auto" w:fill="FFFFFF"/>
        </w:rPr>
        <w:t xml:space="preserve">U analysis was 0.75 </w:t>
      </w:r>
      <w:r>
        <w:rPr>
          <w:rFonts w:cstheme="minorHAnsi"/>
          <w:color w:val="000000" w:themeColor="text1"/>
          <w:shd w:val="clear" w:color="auto" w:fill="FFFFFF"/>
        </w:rPr>
        <w:sym w:font="Symbol" w:char="F0B1"/>
      </w:r>
      <w:r>
        <w:rPr>
          <w:rFonts w:cstheme="minorHAnsi"/>
          <w:color w:val="000000" w:themeColor="text1"/>
          <w:shd w:val="clear" w:color="auto" w:fill="FFFFFF"/>
        </w:rPr>
        <w:t xml:space="preserve"> 0.03 ug/L, the highest concentration in this </w:t>
      </w:r>
      <w:r w:rsidR="006F29C5">
        <w:rPr>
          <w:rFonts w:cstheme="minorHAnsi"/>
          <w:color w:val="000000" w:themeColor="text1"/>
          <w:shd w:val="clear" w:color="auto" w:fill="FFFFFF"/>
        </w:rPr>
        <w:t xml:space="preserve">exercise; the possible reason could be related to solvent used for the </w:t>
      </w:r>
      <w:r w:rsidR="00A376B2">
        <w:rPr>
          <w:rFonts w:cstheme="minorHAnsi"/>
          <w:color w:val="000000" w:themeColor="text1"/>
          <w:shd w:val="clear" w:color="auto" w:fill="FFFFFF"/>
        </w:rPr>
        <w:t xml:space="preserve">Chlorophyll </w:t>
      </w:r>
      <w:proofErr w:type="gramStart"/>
      <w:r w:rsidR="00A376B2" w:rsidRPr="00743A67">
        <w:rPr>
          <w:rFonts w:cstheme="minorHAnsi"/>
          <w:i/>
          <w:iCs/>
          <w:color w:val="000000" w:themeColor="text1"/>
          <w:shd w:val="clear" w:color="auto" w:fill="FFFFFF"/>
        </w:rPr>
        <w:t>a</w:t>
      </w:r>
      <w:proofErr w:type="gramEnd"/>
      <w:r w:rsidR="00A376B2">
        <w:rPr>
          <w:rFonts w:cstheme="minorHAnsi"/>
          <w:color w:val="000000" w:themeColor="text1"/>
          <w:shd w:val="clear" w:color="auto" w:fill="FFFFFF"/>
        </w:rPr>
        <w:t xml:space="preserve"> </w:t>
      </w:r>
      <w:r w:rsidR="006F29C5">
        <w:rPr>
          <w:rFonts w:cstheme="minorHAnsi"/>
          <w:color w:val="000000" w:themeColor="text1"/>
          <w:shd w:val="clear" w:color="auto" w:fill="FFFFFF"/>
        </w:rPr>
        <w:t>extraction. AU use</w:t>
      </w:r>
      <w:r w:rsidR="00661389">
        <w:rPr>
          <w:rFonts w:cstheme="minorHAnsi"/>
          <w:color w:val="000000" w:themeColor="text1"/>
          <w:shd w:val="clear" w:color="auto" w:fill="FFFFFF"/>
        </w:rPr>
        <w:t>s</w:t>
      </w:r>
      <w:r w:rsidR="006F29C5">
        <w:rPr>
          <w:rFonts w:cstheme="minorHAnsi"/>
          <w:color w:val="000000" w:themeColor="text1"/>
          <w:shd w:val="clear" w:color="auto" w:fill="FFFFFF"/>
        </w:rPr>
        <w:t xml:space="preserve"> ethanol (96%) </w:t>
      </w:r>
      <w:r w:rsidR="00F019F8">
        <w:rPr>
          <w:rFonts w:cstheme="minorHAnsi"/>
          <w:color w:val="000000" w:themeColor="text1"/>
          <w:shd w:val="clear" w:color="auto" w:fill="FFFFFF"/>
        </w:rPr>
        <w:t xml:space="preserve">and does not acidify the samples </w:t>
      </w:r>
      <w:r w:rsidR="006F29C5">
        <w:rPr>
          <w:rFonts w:cstheme="minorHAnsi"/>
          <w:color w:val="000000" w:themeColor="text1"/>
          <w:shd w:val="clear" w:color="auto" w:fill="FFFFFF"/>
        </w:rPr>
        <w:t xml:space="preserve">differently </w:t>
      </w:r>
      <w:r w:rsidR="00660627">
        <w:rPr>
          <w:rFonts w:cstheme="minorHAnsi"/>
          <w:color w:val="000000" w:themeColor="text1"/>
          <w:shd w:val="clear" w:color="auto" w:fill="FFFFFF"/>
        </w:rPr>
        <w:t>from</w:t>
      </w:r>
      <w:r w:rsidR="006F29C5">
        <w:rPr>
          <w:rFonts w:cstheme="minorHAnsi"/>
          <w:color w:val="000000" w:themeColor="text1"/>
          <w:shd w:val="clear" w:color="auto" w:fill="FFFFFF"/>
        </w:rPr>
        <w:t xml:space="preserve"> other </w:t>
      </w:r>
      <w:r w:rsidR="006F29C5" w:rsidRPr="0034203C">
        <w:rPr>
          <w:rFonts w:cstheme="minorHAnsi"/>
          <w:color w:val="000000" w:themeColor="text1"/>
          <w:shd w:val="clear" w:color="auto" w:fill="FFFFFF"/>
        </w:rPr>
        <w:t>labs that used acetone (90</w:t>
      </w:r>
      <w:r w:rsidR="006F29C5" w:rsidRPr="00661389">
        <w:rPr>
          <w:rFonts w:cstheme="minorHAnsi"/>
          <w:color w:val="000000" w:themeColor="text1"/>
          <w:shd w:val="clear" w:color="auto" w:fill="FFFFFF"/>
        </w:rPr>
        <w:t>%).</w:t>
      </w:r>
      <w:r w:rsidR="005E642C" w:rsidRPr="00661389">
        <w:rPr>
          <w:rFonts w:cstheme="minorHAnsi"/>
          <w:color w:val="000000" w:themeColor="text1"/>
          <w:shd w:val="clear" w:color="auto" w:fill="FFFFFF"/>
        </w:rPr>
        <w:t xml:space="preserve"> </w:t>
      </w:r>
      <w:proofErr w:type="spellStart"/>
      <w:r w:rsidR="0034203C" w:rsidRPr="00661389">
        <w:rPr>
          <w:rFonts w:cstheme="minorHAnsi"/>
          <w:color w:val="000000" w:themeColor="text1"/>
          <w:shd w:val="clear" w:color="auto" w:fill="FFFFFF"/>
        </w:rPr>
        <w:t>Wasmund</w:t>
      </w:r>
      <w:proofErr w:type="spellEnd"/>
      <w:r w:rsidR="008E62BE" w:rsidRPr="00661389">
        <w:rPr>
          <w:rFonts w:cstheme="minorHAnsi"/>
          <w:color w:val="000000" w:themeColor="text1"/>
          <w:shd w:val="clear" w:color="auto" w:fill="FFFFFF"/>
        </w:rPr>
        <w:t xml:space="preserve"> </w:t>
      </w:r>
      <w:r w:rsidR="0034203C" w:rsidRPr="00661389">
        <w:rPr>
          <w:rFonts w:cstheme="minorHAnsi"/>
          <w:color w:val="000000" w:themeColor="text1"/>
          <w:shd w:val="clear" w:color="auto" w:fill="FFFFFF"/>
        </w:rPr>
        <w:t>et</w:t>
      </w:r>
      <w:r w:rsidR="008E62BE" w:rsidRPr="00661389">
        <w:rPr>
          <w:rFonts w:cstheme="minorHAnsi"/>
          <w:color w:val="000000" w:themeColor="text1"/>
          <w:shd w:val="clear" w:color="auto" w:fill="FFFFFF"/>
        </w:rPr>
        <w:t xml:space="preserve"> </w:t>
      </w:r>
      <w:r w:rsidR="0034203C" w:rsidRPr="00661389">
        <w:rPr>
          <w:rFonts w:cstheme="minorHAnsi"/>
          <w:color w:val="000000" w:themeColor="text1"/>
          <w:shd w:val="clear" w:color="auto" w:fill="FFFFFF"/>
        </w:rPr>
        <w:t>a</w:t>
      </w:r>
      <w:r w:rsidR="008E62BE" w:rsidRPr="00661389">
        <w:rPr>
          <w:rFonts w:cstheme="minorHAnsi"/>
          <w:color w:val="000000" w:themeColor="text1"/>
          <w:shd w:val="clear" w:color="auto" w:fill="FFFFFF"/>
        </w:rPr>
        <w:t>l.,</w:t>
      </w:r>
      <w:r w:rsidR="0034203C" w:rsidRPr="00661389">
        <w:rPr>
          <w:rFonts w:cstheme="minorHAnsi"/>
          <w:color w:val="000000" w:themeColor="text1"/>
          <w:shd w:val="clear" w:color="auto" w:fill="FFFFFF"/>
        </w:rPr>
        <w:t xml:space="preserve"> 2006, </w:t>
      </w:r>
      <w:r w:rsidR="0034203C" w:rsidRPr="00661389">
        <w:rPr>
          <w:rFonts w:eastAsiaTheme="minorHAnsi" w:cstheme="minorHAnsi"/>
          <w:color w:val="000000" w:themeColor="text1"/>
        </w:rPr>
        <w:t xml:space="preserve">have reported </w:t>
      </w:r>
      <w:r w:rsidR="00C53743" w:rsidRPr="00661389">
        <w:rPr>
          <w:rFonts w:eastAsiaTheme="minorHAnsi" w:cstheme="minorHAnsi"/>
          <w:color w:val="000000" w:themeColor="text1"/>
        </w:rPr>
        <w:t xml:space="preserve">a study comparing extraction using 96% ethanol and 90% acetone. Their finds were that there is </w:t>
      </w:r>
      <w:r w:rsidR="0034203C" w:rsidRPr="00661389">
        <w:rPr>
          <w:rFonts w:eastAsiaTheme="minorHAnsi" w:cstheme="minorHAnsi"/>
          <w:color w:val="000000" w:themeColor="text1"/>
        </w:rPr>
        <w:t>no significant difference between homogenized and unhomogenized samples if they had been extracted in 96% ethanol. In 90%</w:t>
      </w:r>
      <w:r w:rsidR="008E62BE" w:rsidRPr="00661389">
        <w:rPr>
          <w:rFonts w:eastAsiaTheme="minorHAnsi" w:cstheme="minorHAnsi"/>
          <w:color w:val="000000" w:themeColor="text1"/>
        </w:rPr>
        <w:t xml:space="preserve"> </w:t>
      </w:r>
      <w:r w:rsidR="0034203C" w:rsidRPr="00661389">
        <w:rPr>
          <w:rFonts w:eastAsiaTheme="minorHAnsi" w:cstheme="minorHAnsi"/>
          <w:color w:val="000000" w:themeColor="text1"/>
        </w:rPr>
        <w:t xml:space="preserve">acetone, however, the chlorophyll </w:t>
      </w:r>
      <w:r w:rsidR="0034203C" w:rsidRPr="00661389">
        <w:rPr>
          <w:rFonts w:eastAsiaTheme="minorHAnsi" w:cstheme="minorHAnsi"/>
          <w:i/>
          <w:iCs/>
          <w:color w:val="000000" w:themeColor="text1"/>
        </w:rPr>
        <w:t>a</w:t>
      </w:r>
      <w:r w:rsidR="0034203C" w:rsidRPr="00661389">
        <w:rPr>
          <w:rFonts w:eastAsiaTheme="minorHAnsi" w:cstheme="minorHAnsi"/>
          <w:color w:val="000000" w:themeColor="text1"/>
        </w:rPr>
        <w:t xml:space="preserve"> yield was on occasion significantly reduced if the samples had not been homogenized. The extraction efficiency</w:t>
      </w:r>
      <w:r w:rsidR="008E62BE" w:rsidRPr="00661389">
        <w:rPr>
          <w:rFonts w:eastAsiaTheme="minorHAnsi" w:cstheme="minorHAnsi"/>
          <w:color w:val="000000" w:themeColor="text1"/>
        </w:rPr>
        <w:t xml:space="preserve">, ethanol and acetone, </w:t>
      </w:r>
      <w:r w:rsidR="0034203C" w:rsidRPr="00661389">
        <w:rPr>
          <w:rFonts w:eastAsiaTheme="minorHAnsi" w:cstheme="minorHAnsi"/>
          <w:color w:val="000000" w:themeColor="text1"/>
        </w:rPr>
        <w:t xml:space="preserve">seems to depend on other factors, such as the taxonomic composition of the algal community. In </w:t>
      </w:r>
      <w:r w:rsidR="008E62BE" w:rsidRPr="00661389">
        <w:rPr>
          <w:rFonts w:eastAsiaTheme="minorHAnsi" w:cstheme="minorHAnsi"/>
          <w:color w:val="000000" w:themeColor="text1"/>
        </w:rPr>
        <w:t>their</w:t>
      </w:r>
      <w:r w:rsidR="0034203C" w:rsidRPr="00661389">
        <w:rPr>
          <w:rFonts w:eastAsiaTheme="minorHAnsi" w:cstheme="minorHAnsi"/>
          <w:color w:val="000000" w:themeColor="text1"/>
        </w:rPr>
        <w:t xml:space="preserve"> experiments, </w:t>
      </w:r>
      <w:r w:rsidR="008E62BE" w:rsidRPr="00661389">
        <w:rPr>
          <w:rFonts w:eastAsiaTheme="minorHAnsi" w:cstheme="minorHAnsi"/>
          <w:color w:val="000000" w:themeColor="text1"/>
        </w:rPr>
        <w:t>was</w:t>
      </w:r>
      <w:r w:rsidR="0034203C" w:rsidRPr="00661389">
        <w:rPr>
          <w:rFonts w:eastAsiaTheme="minorHAnsi" w:cstheme="minorHAnsi"/>
          <w:color w:val="000000" w:themeColor="text1"/>
        </w:rPr>
        <w:t xml:space="preserve"> obtained significantly more chl</w:t>
      </w:r>
      <w:r w:rsidR="008E62BE" w:rsidRPr="00661389">
        <w:rPr>
          <w:rFonts w:eastAsiaTheme="minorHAnsi" w:cstheme="minorHAnsi"/>
          <w:color w:val="000000" w:themeColor="text1"/>
        </w:rPr>
        <w:t>orophyll</w:t>
      </w:r>
      <w:r w:rsidR="0034203C" w:rsidRPr="00661389">
        <w:rPr>
          <w:rFonts w:eastAsiaTheme="minorHAnsi" w:cstheme="minorHAnsi"/>
          <w:color w:val="000000" w:themeColor="text1"/>
        </w:rPr>
        <w:t xml:space="preserve"> </w:t>
      </w:r>
      <w:r w:rsidR="0034203C" w:rsidRPr="00661389">
        <w:rPr>
          <w:rFonts w:eastAsiaTheme="minorHAnsi" w:cstheme="minorHAnsi"/>
          <w:i/>
          <w:iCs/>
          <w:color w:val="000000" w:themeColor="text1"/>
        </w:rPr>
        <w:t>a</w:t>
      </w:r>
      <w:r w:rsidR="0034203C" w:rsidRPr="00661389">
        <w:rPr>
          <w:rFonts w:eastAsiaTheme="minorHAnsi" w:cstheme="minorHAnsi"/>
          <w:color w:val="000000" w:themeColor="text1"/>
        </w:rPr>
        <w:t xml:space="preserve"> when </w:t>
      </w:r>
      <w:proofErr w:type="spellStart"/>
      <w:r w:rsidR="0034203C" w:rsidRPr="00661389">
        <w:rPr>
          <w:rFonts w:eastAsiaTheme="minorHAnsi" w:cstheme="minorHAnsi"/>
          <w:color w:val="000000" w:themeColor="text1"/>
        </w:rPr>
        <w:t>Phaeodactylum</w:t>
      </w:r>
      <w:proofErr w:type="spellEnd"/>
      <w:r w:rsidR="0034203C" w:rsidRPr="00661389">
        <w:rPr>
          <w:rFonts w:eastAsiaTheme="minorHAnsi" w:cstheme="minorHAnsi"/>
          <w:color w:val="000000" w:themeColor="text1"/>
        </w:rPr>
        <w:t xml:space="preserve"> and Microcystis were extracted in ethanol as opposed to acetone. This was also the case with natural populations dominated by diatoms</w:t>
      </w:r>
      <w:r w:rsidR="008E62BE">
        <w:rPr>
          <w:rFonts w:eastAsiaTheme="minorHAnsi" w:cstheme="minorHAnsi"/>
        </w:rPr>
        <w:t xml:space="preserve">. </w:t>
      </w:r>
      <w:r w:rsidR="00586534">
        <w:rPr>
          <w:rFonts w:eastAsiaTheme="minorHAnsi" w:cstheme="minorHAnsi"/>
        </w:rPr>
        <w:t>AWI</w:t>
      </w:r>
      <w:r w:rsidR="008E62BE">
        <w:rPr>
          <w:rFonts w:eastAsiaTheme="minorHAnsi" w:cstheme="minorHAnsi"/>
        </w:rPr>
        <w:t xml:space="preserve"> reported major presence of diatoms on HPLC analysis</w:t>
      </w:r>
      <w:r w:rsidR="00586534">
        <w:rPr>
          <w:rFonts w:eastAsiaTheme="minorHAnsi" w:cstheme="minorHAnsi"/>
        </w:rPr>
        <w:t xml:space="preserve"> </w:t>
      </w:r>
      <w:r w:rsidR="009B04A6">
        <w:rPr>
          <w:rFonts w:eastAsiaTheme="minorHAnsi" w:cstheme="minorHAnsi"/>
        </w:rPr>
        <w:t xml:space="preserve">(not reported at this) </w:t>
      </w:r>
      <w:r w:rsidR="00586534">
        <w:rPr>
          <w:rFonts w:eastAsiaTheme="minorHAnsi" w:cstheme="minorHAnsi"/>
        </w:rPr>
        <w:t xml:space="preserve">and </w:t>
      </w:r>
      <w:r w:rsidR="00C41045">
        <w:rPr>
          <w:rFonts w:eastAsiaTheme="minorHAnsi" w:cstheme="minorHAnsi"/>
        </w:rPr>
        <w:t>t</w:t>
      </w:r>
      <w:r w:rsidR="008E62BE">
        <w:rPr>
          <w:rFonts w:eastAsiaTheme="minorHAnsi" w:cstheme="minorHAnsi"/>
        </w:rPr>
        <w:t>hat could explain why UA found higher concentration, Graph 2.</w:t>
      </w:r>
    </w:p>
    <w:p w14:paraId="5DA04D34" w14:textId="69BEBB2D" w:rsidR="006F29C5" w:rsidRDefault="006F29C5" w:rsidP="00CF2B0C">
      <w:pPr>
        <w:ind w:right="4"/>
        <w:rPr>
          <w:rFonts w:cstheme="minorHAnsi"/>
          <w:color w:val="000000" w:themeColor="text1"/>
          <w:shd w:val="clear" w:color="auto" w:fill="FFFFFF"/>
        </w:rPr>
      </w:pPr>
    </w:p>
    <w:p w14:paraId="0734D95D" w14:textId="07FF61DD" w:rsidR="00295B40" w:rsidRDefault="006F29C5" w:rsidP="009B2FA9">
      <w:pPr>
        <w:ind w:right="4"/>
        <w:rPr>
          <w:rFonts w:cstheme="minorHAnsi"/>
          <w:color w:val="000000" w:themeColor="text1"/>
          <w:shd w:val="clear" w:color="auto" w:fill="FFFFFF"/>
        </w:rPr>
      </w:pPr>
      <w:r>
        <w:rPr>
          <w:rFonts w:cstheme="minorHAnsi"/>
          <w:color w:val="000000" w:themeColor="text1"/>
          <w:shd w:val="clear" w:color="auto" w:fill="FFFFFF"/>
        </w:rPr>
        <w:t xml:space="preserve">UM and UL </w:t>
      </w:r>
      <w:r w:rsidR="000D1F0D">
        <w:rPr>
          <w:rFonts w:cstheme="minorHAnsi"/>
          <w:color w:val="000000" w:themeColor="text1"/>
          <w:shd w:val="clear" w:color="auto" w:fill="FFFFFF"/>
        </w:rPr>
        <w:t>have</w:t>
      </w:r>
      <w:r w:rsidR="007A61E4">
        <w:rPr>
          <w:rFonts w:cstheme="minorHAnsi"/>
          <w:color w:val="000000" w:themeColor="text1"/>
          <w:shd w:val="clear" w:color="auto" w:fill="FFFFFF"/>
        </w:rPr>
        <w:t xml:space="preserve"> shown</w:t>
      </w:r>
      <w:r>
        <w:rPr>
          <w:rFonts w:cstheme="minorHAnsi"/>
          <w:color w:val="000000" w:themeColor="text1"/>
          <w:shd w:val="clear" w:color="auto" w:fill="FFFFFF"/>
        </w:rPr>
        <w:t xml:space="preserve"> similar </w:t>
      </w:r>
      <w:r w:rsidR="00A376B2">
        <w:rPr>
          <w:rFonts w:cstheme="minorHAnsi"/>
          <w:color w:val="000000" w:themeColor="text1"/>
          <w:shd w:val="clear" w:color="auto" w:fill="FFFFFF"/>
        </w:rPr>
        <w:t xml:space="preserve">Chlorophyll </w:t>
      </w:r>
      <w:r w:rsidR="00A376B2" w:rsidRPr="00091857">
        <w:rPr>
          <w:rFonts w:cstheme="minorHAnsi"/>
          <w:i/>
          <w:iCs/>
          <w:color w:val="000000" w:themeColor="text1"/>
          <w:shd w:val="clear" w:color="auto" w:fill="FFFFFF"/>
        </w:rPr>
        <w:t>a</w:t>
      </w:r>
      <w:r w:rsidR="00A376B2">
        <w:rPr>
          <w:rFonts w:cstheme="minorHAnsi"/>
          <w:color w:val="000000" w:themeColor="text1"/>
          <w:shd w:val="clear" w:color="auto" w:fill="FFFFFF"/>
        </w:rPr>
        <w:t xml:space="preserve"> </w:t>
      </w:r>
      <w:r>
        <w:rPr>
          <w:rFonts w:cstheme="minorHAnsi"/>
          <w:color w:val="000000" w:themeColor="text1"/>
          <w:shd w:val="clear" w:color="auto" w:fill="FFFFFF"/>
        </w:rPr>
        <w:t xml:space="preserve">data, 0.58 </w:t>
      </w:r>
      <w:r>
        <w:rPr>
          <w:rFonts w:cstheme="minorHAnsi"/>
          <w:color w:val="000000" w:themeColor="text1"/>
          <w:shd w:val="clear" w:color="auto" w:fill="FFFFFF"/>
        </w:rPr>
        <w:sym w:font="Symbol" w:char="F0B1"/>
      </w:r>
      <w:r>
        <w:rPr>
          <w:rFonts w:cstheme="minorHAnsi"/>
          <w:color w:val="000000" w:themeColor="text1"/>
          <w:shd w:val="clear" w:color="auto" w:fill="FFFFFF"/>
        </w:rPr>
        <w:t xml:space="preserve"> 0.03 ug/L and 0.59 </w:t>
      </w:r>
      <w:r>
        <w:rPr>
          <w:rFonts w:cstheme="minorHAnsi"/>
          <w:color w:val="000000" w:themeColor="text1"/>
          <w:shd w:val="clear" w:color="auto" w:fill="FFFFFF"/>
        </w:rPr>
        <w:sym w:font="Symbol" w:char="F0B1"/>
      </w:r>
      <w:r>
        <w:rPr>
          <w:rFonts w:cstheme="minorHAnsi"/>
          <w:color w:val="000000" w:themeColor="text1"/>
          <w:shd w:val="clear" w:color="auto" w:fill="FFFFFF"/>
        </w:rPr>
        <w:t xml:space="preserve"> 0.02 ug/L, respectively. AWI was the only lab had two different analytical instruments </w:t>
      </w:r>
      <w:r w:rsidR="000A769B">
        <w:rPr>
          <w:rFonts w:cstheme="minorHAnsi"/>
          <w:color w:val="000000" w:themeColor="text1"/>
          <w:shd w:val="clear" w:color="auto" w:fill="FFFFFF"/>
        </w:rPr>
        <w:t xml:space="preserve">(fluorometer and </w:t>
      </w:r>
      <w:r w:rsidR="00C53743">
        <w:rPr>
          <w:rFonts w:cstheme="minorHAnsi"/>
          <w:color w:val="000000" w:themeColor="text1"/>
          <w:shd w:val="clear" w:color="auto" w:fill="FFFFFF"/>
        </w:rPr>
        <w:t>HPLC)</w:t>
      </w:r>
      <w:r w:rsidR="000A769B">
        <w:rPr>
          <w:rFonts w:cstheme="minorHAnsi"/>
          <w:color w:val="000000" w:themeColor="text1"/>
          <w:shd w:val="clear" w:color="auto" w:fill="FFFFFF"/>
        </w:rPr>
        <w:t xml:space="preserve"> </w:t>
      </w:r>
      <w:r w:rsidR="00C374B5">
        <w:rPr>
          <w:rFonts w:cstheme="minorHAnsi"/>
          <w:color w:val="000000" w:themeColor="text1"/>
          <w:shd w:val="clear" w:color="auto" w:fill="FFFFFF"/>
        </w:rPr>
        <w:t>for analysis comparison</w:t>
      </w:r>
      <w:r w:rsidR="00EC6630">
        <w:rPr>
          <w:rFonts w:cstheme="minorHAnsi"/>
          <w:color w:val="000000" w:themeColor="text1"/>
          <w:shd w:val="clear" w:color="auto" w:fill="FFFFFF"/>
        </w:rPr>
        <w:t xml:space="preserve"> and the analyses were done at Spring 2022.</w:t>
      </w:r>
      <w:r>
        <w:rPr>
          <w:rFonts w:cstheme="minorHAnsi"/>
          <w:color w:val="000000" w:themeColor="text1"/>
          <w:shd w:val="clear" w:color="auto" w:fill="FFFFFF"/>
        </w:rPr>
        <w:t xml:space="preserve">  Fluorometer and HPLC results were similar of each other, 0.68 </w:t>
      </w:r>
      <w:r>
        <w:rPr>
          <w:rFonts w:cstheme="minorHAnsi"/>
          <w:color w:val="000000" w:themeColor="text1"/>
          <w:shd w:val="clear" w:color="auto" w:fill="FFFFFF"/>
        </w:rPr>
        <w:sym w:font="Symbol" w:char="F0B1"/>
      </w:r>
      <w:r>
        <w:rPr>
          <w:rFonts w:cstheme="minorHAnsi"/>
          <w:color w:val="000000" w:themeColor="text1"/>
          <w:shd w:val="clear" w:color="auto" w:fill="FFFFFF"/>
        </w:rPr>
        <w:t xml:space="preserve"> 0.11 ug/L and 0.66 </w:t>
      </w:r>
      <w:r>
        <w:rPr>
          <w:rFonts w:cstheme="minorHAnsi"/>
          <w:color w:val="000000" w:themeColor="text1"/>
          <w:shd w:val="clear" w:color="auto" w:fill="FFFFFF"/>
        </w:rPr>
        <w:sym w:font="Symbol" w:char="F0B1"/>
      </w:r>
      <w:r>
        <w:rPr>
          <w:rFonts w:cstheme="minorHAnsi"/>
          <w:color w:val="000000" w:themeColor="text1"/>
          <w:shd w:val="clear" w:color="auto" w:fill="FFFFFF"/>
        </w:rPr>
        <w:t xml:space="preserve"> 0.11 ug/L, respectively</w:t>
      </w:r>
      <w:r w:rsidR="00C374B5">
        <w:rPr>
          <w:rFonts w:cstheme="minorHAnsi"/>
          <w:color w:val="000000" w:themeColor="text1"/>
          <w:shd w:val="clear" w:color="auto" w:fill="FFFFFF"/>
        </w:rPr>
        <w:t>,</w:t>
      </w:r>
      <w:r>
        <w:rPr>
          <w:rFonts w:cstheme="minorHAnsi"/>
          <w:color w:val="000000" w:themeColor="text1"/>
          <w:shd w:val="clear" w:color="auto" w:fill="FFFFFF"/>
        </w:rPr>
        <w:t xml:space="preserve"> </w:t>
      </w:r>
      <w:r w:rsidR="00C374B5">
        <w:rPr>
          <w:rFonts w:cstheme="minorHAnsi"/>
          <w:color w:val="000000" w:themeColor="text1"/>
          <w:shd w:val="clear" w:color="auto" w:fill="FFFFFF"/>
        </w:rPr>
        <w:t>with</w:t>
      </w:r>
      <w:r w:rsidR="00EC6630">
        <w:rPr>
          <w:rFonts w:cstheme="minorHAnsi"/>
          <w:color w:val="000000" w:themeColor="text1"/>
          <w:shd w:val="clear" w:color="auto" w:fill="FFFFFF"/>
        </w:rPr>
        <w:t xml:space="preserve"> results near to UiT-T0. </w:t>
      </w:r>
      <w:r w:rsidR="003D186D">
        <w:rPr>
          <w:rFonts w:cstheme="minorHAnsi"/>
          <w:color w:val="000000" w:themeColor="text1"/>
          <w:shd w:val="clear" w:color="auto" w:fill="FFFFFF"/>
        </w:rPr>
        <w:t>Interesting point</w:t>
      </w:r>
      <w:r w:rsidR="009A1560">
        <w:rPr>
          <w:rFonts w:cstheme="minorHAnsi"/>
          <w:color w:val="000000" w:themeColor="text1"/>
          <w:shd w:val="clear" w:color="auto" w:fill="FFFFFF"/>
        </w:rPr>
        <w:t>,</w:t>
      </w:r>
      <w:r w:rsidR="003D186D">
        <w:rPr>
          <w:rFonts w:cstheme="minorHAnsi"/>
          <w:color w:val="000000" w:themeColor="text1"/>
          <w:shd w:val="clear" w:color="auto" w:fill="FFFFFF"/>
        </w:rPr>
        <w:t xml:space="preserve"> is that AWI’s protocol does not acidify for</w:t>
      </w:r>
      <w:r w:rsidR="00725EFD">
        <w:rPr>
          <w:rFonts w:cstheme="minorHAnsi"/>
          <w:color w:val="000000" w:themeColor="text1"/>
          <w:shd w:val="clear" w:color="auto" w:fill="FFFFFF"/>
        </w:rPr>
        <w:t xml:space="preserve"> HPLC</w:t>
      </w:r>
      <w:r w:rsidR="003D186D">
        <w:rPr>
          <w:rFonts w:cstheme="minorHAnsi"/>
          <w:color w:val="000000" w:themeColor="text1"/>
          <w:shd w:val="clear" w:color="auto" w:fill="FFFFFF"/>
        </w:rPr>
        <w:t xml:space="preserve"> analysis but acidify of </w:t>
      </w:r>
      <w:r w:rsidR="00725EFD">
        <w:rPr>
          <w:rFonts w:cstheme="minorHAnsi"/>
          <w:color w:val="000000" w:themeColor="text1"/>
          <w:shd w:val="clear" w:color="auto" w:fill="FFFFFF"/>
        </w:rPr>
        <w:t>fluorometer</w:t>
      </w:r>
      <w:r w:rsidR="003D186D">
        <w:rPr>
          <w:rFonts w:cstheme="minorHAnsi"/>
          <w:color w:val="000000" w:themeColor="text1"/>
          <w:shd w:val="clear" w:color="auto" w:fill="FFFFFF"/>
        </w:rPr>
        <w:t xml:space="preserve"> analysis. </w:t>
      </w:r>
      <w:r>
        <w:rPr>
          <w:rFonts w:cstheme="minorHAnsi"/>
          <w:color w:val="000000" w:themeColor="text1"/>
          <w:shd w:val="clear" w:color="auto" w:fill="FFFFFF"/>
        </w:rPr>
        <w:t xml:space="preserve">Although, they showed the </w:t>
      </w:r>
      <w:r w:rsidR="003D186D">
        <w:rPr>
          <w:rFonts w:cstheme="minorHAnsi"/>
          <w:color w:val="000000" w:themeColor="text1"/>
          <w:shd w:val="clear" w:color="auto" w:fill="FFFFFF"/>
        </w:rPr>
        <w:t xml:space="preserve">similar </w:t>
      </w:r>
      <w:r>
        <w:rPr>
          <w:rFonts w:cstheme="minorHAnsi"/>
          <w:color w:val="000000" w:themeColor="text1"/>
          <w:shd w:val="clear" w:color="auto" w:fill="FFFFFF"/>
        </w:rPr>
        <w:t xml:space="preserve">highest standard deviation </w:t>
      </w:r>
      <w:r w:rsidR="004F1405">
        <w:rPr>
          <w:rFonts w:cstheme="minorHAnsi"/>
          <w:color w:val="000000" w:themeColor="text1"/>
          <w:shd w:val="clear" w:color="auto" w:fill="FFFFFF"/>
        </w:rPr>
        <w:t xml:space="preserve">(15.7% and 17.1%) </w:t>
      </w:r>
      <w:r>
        <w:rPr>
          <w:rFonts w:cstheme="minorHAnsi"/>
          <w:color w:val="000000" w:themeColor="text1"/>
          <w:shd w:val="clear" w:color="auto" w:fill="FFFFFF"/>
        </w:rPr>
        <w:t>from other laboratories.</w:t>
      </w:r>
      <w:r w:rsidR="004F1405">
        <w:rPr>
          <w:rFonts w:cstheme="minorHAnsi"/>
          <w:color w:val="000000" w:themeColor="text1"/>
          <w:shd w:val="clear" w:color="auto" w:fill="FFFFFF"/>
        </w:rPr>
        <w:t xml:space="preserve"> Other labs showed standard deviation less than 5.5% with exception those samples analyzed with different calibration dates from </w:t>
      </w:r>
      <w:proofErr w:type="spellStart"/>
      <w:r w:rsidR="004F1405">
        <w:rPr>
          <w:rFonts w:cstheme="minorHAnsi"/>
          <w:color w:val="000000" w:themeColor="text1"/>
          <w:shd w:val="clear" w:color="auto" w:fill="FFFFFF"/>
        </w:rPr>
        <w:t>UiT</w:t>
      </w:r>
      <w:proofErr w:type="spellEnd"/>
      <w:r w:rsidR="004E1280">
        <w:rPr>
          <w:rFonts w:cstheme="minorHAnsi"/>
          <w:color w:val="000000" w:themeColor="text1"/>
          <w:shd w:val="clear" w:color="auto" w:fill="FFFFFF"/>
        </w:rPr>
        <w:t>-</w:t>
      </w:r>
      <w:r w:rsidR="006F7D05">
        <w:rPr>
          <w:rFonts w:cstheme="minorHAnsi"/>
          <w:color w:val="000000" w:themeColor="text1"/>
          <w:shd w:val="clear" w:color="auto" w:fill="FFFFFF"/>
        </w:rPr>
        <w:t>Spring 2021</w:t>
      </w:r>
      <w:r w:rsidR="004F1405">
        <w:rPr>
          <w:rFonts w:cstheme="minorHAnsi"/>
          <w:color w:val="000000" w:themeColor="text1"/>
          <w:shd w:val="clear" w:color="auto" w:fill="FFFFFF"/>
        </w:rPr>
        <w:t xml:space="preserve"> (~12%). </w:t>
      </w:r>
      <w:r w:rsidR="00C07BF8">
        <w:rPr>
          <w:rFonts w:cstheme="minorHAnsi"/>
          <w:color w:val="000000" w:themeColor="text1"/>
          <w:shd w:val="clear" w:color="auto" w:fill="FFFFFF"/>
        </w:rPr>
        <w:t xml:space="preserve">The overall concentration of </w:t>
      </w:r>
      <w:r w:rsidR="00A376B2">
        <w:rPr>
          <w:rFonts w:cstheme="minorHAnsi"/>
          <w:color w:val="000000" w:themeColor="text1"/>
          <w:shd w:val="clear" w:color="auto" w:fill="FFFFFF"/>
        </w:rPr>
        <w:t xml:space="preserve">Chlorophyll </w:t>
      </w:r>
      <w:r w:rsidR="00A376B2" w:rsidRPr="00A5487B">
        <w:rPr>
          <w:rFonts w:cstheme="minorHAnsi"/>
          <w:i/>
          <w:iCs/>
          <w:color w:val="000000" w:themeColor="text1"/>
          <w:shd w:val="clear" w:color="auto" w:fill="FFFFFF"/>
        </w:rPr>
        <w:t>a</w:t>
      </w:r>
      <w:r w:rsidR="00A376B2">
        <w:rPr>
          <w:rFonts w:cstheme="minorHAnsi"/>
          <w:color w:val="000000" w:themeColor="text1"/>
          <w:shd w:val="clear" w:color="auto" w:fill="FFFFFF"/>
        </w:rPr>
        <w:t xml:space="preserve"> </w:t>
      </w:r>
      <w:r w:rsidR="00C07BF8">
        <w:rPr>
          <w:rFonts w:cstheme="minorHAnsi"/>
          <w:color w:val="000000" w:themeColor="text1"/>
          <w:shd w:val="clear" w:color="auto" w:fill="FFFFFF"/>
        </w:rPr>
        <w:t>from the labs is 0.6</w:t>
      </w:r>
      <w:r w:rsidR="002A4456">
        <w:rPr>
          <w:rFonts w:cstheme="minorHAnsi"/>
          <w:color w:val="000000" w:themeColor="text1"/>
          <w:shd w:val="clear" w:color="auto" w:fill="FFFFFF"/>
        </w:rPr>
        <w:t>5</w:t>
      </w:r>
      <w:r w:rsidR="00C07BF8">
        <w:rPr>
          <w:rFonts w:cstheme="minorHAnsi"/>
          <w:color w:val="000000" w:themeColor="text1"/>
          <w:shd w:val="clear" w:color="auto" w:fill="FFFFFF"/>
        </w:rPr>
        <w:t xml:space="preserve"> ug/L</w:t>
      </w:r>
    </w:p>
    <w:p w14:paraId="7ABADEBE" w14:textId="09891E2F" w:rsidR="00295B40" w:rsidRDefault="00295B40"/>
    <w:p w14:paraId="6C57A380" w14:textId="792848B4" w:rsidR="006F7D05" w:rsidRDefault="006F7D05"/>
    <w:p w14:paraId="197A0E1D" w14:textId="7A7C3796" w:rsidR="006F7D05" w:rsidRDefault="006F7D05"/>
    <w:p w14:paraId="0A6D7985" w14:textId="24DB98E4" w:rsidR="006F7D05" w:rsidRDefault="006F7D05"/>
    <w:p w14:paraId="178537CD" w14:textId="6CBA6632" w:rsidR="006F7D05" w:rsidRDefault="006F7D05"/>
    <w:p w14:paraId="45EF8B3E" w14:textId="11BDA5C3" w:rsidR="006F7D05" w:rsidRDefault="006F7D05"/>
    <w:p w14:paraId="338CF452" w14:textId="4185B665" w:rsidR="006F7D05" w:rsidRDefault="006F7D05"/>
    <w:p w14:paraId="41B31AE8" w14:textId="0F1C046F" w:rsidR="006F7D05" w:rsidRDefault="006F7D05"/>
    <w:p w14:paraId="40E2DB1C" w14:textId="77777777" w:rsidR="006F7D05" w:rsidRDefault="006F7D05"/>
    <w:p w14:paraId="152DEC3B" w14:textId="33FAA6E1" w:rsidR="00295B40" w:rsidRDefault="00C07BF8">
      <w:r>
        <w:t xml:space="preserve">Table </w:t>
      </w:r>
      <w:r w:rsidR="00A65271">
        <w:t>3</w:t>
      </w:r>
      <w:r>
        <w:t xml:space="preserve">: </w:t>
      </w:r>
      <w:r w:rsidR="00A376B2">
        <w:t xml:space="preserve">Chlorophyll </w:t>
      </w:r>
      <w:proofErr w:type="gramStart"/>
      <w:r w:rsidR="00A376B2" w:rsidRPr="00A5487B">
        <w:rPr>
          <w:i/>
          <w:iCs/>
        </w:rPr>
        <w:t>a</w:t>
      </w:r>
      <w:proofErr w:type="gramEnd"/>
      <w:r w:rsidR="00A376B2">
        <w:t xml:space="preserve"> </w:t>
      </w:r>
      <w:r>
        <w:t xml:space="preserve">analyses from the </w:t>
      </w:r>
      <w:r w:rsidR="00E75E00">
        <w:t xml:space="preserve">ASP </w:t>
      </w:r>
      <w:r>
        <w:t>laboratories.</w:t>
      </w:r>
    </w:p>
    <w:tbl>
      <w:tblPr>
        <w:tblStyle w:val="TableGrid"/>
        <w:tblW w:w="0" w:type="auto"/>
        <w:jc w:val="center"/>
        <w:tblLook w:val="04A0" w:firstRow="1" w:lastRow="0" w:firstColumn="1" w:lastColumn="0" w:noHBand="0" w:noVBand="1"/>
      </w:tblPr>
      <w:tblGrid>
        <w:gridCol w:w="1977"/>
        <w:gridCol w:w="1146"/>
        <w:gridCol w:w="1065"/>
        <w:gridCol w:w="613"/>
        <w:gridCol w:w="608"/>
        <w:gridCol w:w="626"/>
        <w:gridCol w:w="1241"/>
        <w:gridCol w:w="663"/>
      </w:tblGrid>
      <w:tr w:rsidR="003307F7" w:rsidRPr="00B65D19" w14:paraId="1C2D079D" w14:textId="77777777" w:rsidTr="003307F7">
        <w:trPr>
          <w:jc w:val="center"/>
        </w:trPr>
        <w:tc>
          <w:tcPr>
            <w:tcW w:w="1972" w:type="dxa"/>
            <w:vAlign w:val="center"/>
          </w:tcPr>
          <w:p w14:paraId="6222EB0F" w14:textId="06F9EF68" w:rsidR="003307F7" w:rsidRPr="00B65D19" w:rsidRDefault="003307F7" w:rsidP="00B65D19">
            <w:pPr>
              <w:jc w:val="center"/>
              <w:rPr>
                <w:rFonts w:cstheme="minorHAnsi"/>
                <w:sz w:val="20"/>
                <w:szCs w:val="20"/>
              </w:rPr>
            </w:pPr>
          </w:p>
        </w:tc>
        <w:tc>
          <w:tcPr>
            <w:tcW w:w="1146" w:type="dxa"/>
            <w:vAlign w:val="center"/>
          </w:tcPr>
          <w:p w14:paraId="70A0882C" w14:textId="5E96469D" w:rsidR="003307F7" w:rsidRPr="00B65D19" w:rsidRDefault="003307F7" w:rsidP="00B65D19">
            <w:pPr>
              <w:jc w:val="center"/>
              <w:rPr>
                <w:rFonts w:cstheme="minorHAnsi"/>
                <w:sz w:val="20"/>
                <w:szCs w:val="20"/>
              </w:rPr>
            </w:pPr>
            <w:proofErr w:type="spellStart"/>
            <w:r w:rsidRPr="00B65D19">
              <w:rPr>
                <w:rFonts w:cstheme="minorHAnsi"/>
                <w:color w:val="000000"/>
                <w:sz w:val="20"/>
                <w:szCs w:val="20"/>
              </w:rPr>
              <w:t>UiT</w:t>
            </w:r>
            <w:proofErr w:type="spellEnd"/>
            <w:r w:rsidRPr="00B65D19">
              <w:rPr>
                <w:rFonts w:cstheme="minorHAnsi"/>
                <w:color w:val="000000"/>
                <w:sz w:val="20"/>
                <w:szCs w:val="20"/>
              </w:rPr>
              <w:t xml:space="preserve"> - T0</w:t>
            </w:r>
          </w:p>
        </w:tc>
        <w:tc>
          <w:tcPr>
            <w:tcW w:w="1065" w:type="dxa"/>
            <w:vAlign w:val="center"/>
          </w:tcPr>
          <w:p w14:paraId="3F7F8FC6" w14:textId="56F224BE" w:rsidR="003307F7" w:rsidRPr="00B65D19" w:rsidRDefault="003307F7" w:rsidP="00B65D19">
            <w:pPr>
              <w:jc w:val="center"/>
              <w:rPr>
                <w:rFonts w:cstheme="minorHAnsi"/>
                <w:sz w:val="20"/>
                <w:szCs w:val="20"/>
              </w:rPr>
            </w:pPr>
            <w:proofErr w:type="spellStart"/>
            <w:r w:rsidRPr="00B65D19">
              <w:rPr>
                <w:rFonts w:cstheme="minorHAnsi"/>
                <w:color w:val="000000"/>
                <w:sz w:val="20"/>
                <w:szCs w:val="20"/>
              </w:rPr>
              <w:t>UiT</w:t>
            </w:r>
            <w:proofErr w:type="spellEnd"/>
            <w:r w:rsidRPr="00B65D19">
              <w:rPr>
                <w:rFonts w:cstheme="minorHAnsi"/>
                <w:color w:val="000000"/>
                <w:sz w:val="20"/>
                <w:szCs w:val="20"/>
              </w:rPr>
              <w:t>-Preserved 2021 Spring</w:t>
            </w:r>
          </w:p>
        </w:tc>
        <w:tc>
          <w:tcPr>
            <w:tcW w:w="613" w:type="dxa"/>
            <w:vAlign w:val="center"/>
          </w:tcPr>
          <w:p w14:paraId="1BBB771F" w14:textId="6243123A" w:rsidR="003307F7" w:rsidRPr="00B65D19" w:rsidRDefault="003307F7" w:rsidP="00B65D19">
            <w:pPr>
              <w:jc w:val="center"/>
              <w:rPr>
                <w:rFonts w:cstheme="minorHAnsi"/>
                <w:sz w:val="20"/>
                <w:szCs w:val="20"/>
              </w:rPr>
            </w:pPr>
            <w:r w:rsidRPr="00B65D19">
              <w:rPr>
                <w:rFonts w:cstheme="minorHAnsi"/>
                <w:color w:val="000000"/>
                <w:sz w:val="20"/>
                <w:szCs w:val="20"/>
              </w:rPr>
              <w:t>AU</w:t>
            </w:r>
          </w:p>
        </w:tc>
        <w:tc>
          <w:tcPr>
            <w:tcW w:w="608" w:type="dxa"/>
            <w:vAlign w:val="center"/>
          </w:tcPr>
          <w:p w14:paraId="01D5B216" w14:textId="421F3308" w:rsidR="003307F7" w:rsidRPr="00B65D19" w:rsidRDefault="003307F7" w:rsidP="00B65D19">
            <w:pPr>
              <w:jc w:val="center"/>
              <w:rPr>
                <w:rFonts w:cstheme="minorHAnsi"/>
                <w:sz w:val="20"/>
                <w:szCs w:val="20"/>
              </w:rPr>
            </w:pPr>
            <w:r w:rsidRPr="00B65D19">
              <w:rPr>
                <w:rFonts w:cstheme="minorHAnsi"/>
                <w:color w:val="000000"/>
                <w:sz w:val="20"/>
                <w:szCs w:val="20"/>
              </w:rPr>
              <w:t>UM</w:t>
            </w:r>
          </w:p>
        </w:tc>
        <w:tc>
          <w:tcPr>
            <w:tcW w:w="626" w:type="dxa"/>
            <w:vAlign w:val="center"/>
          </w:tcPr>
          <w:p w14:paraId="7E1DB6F4" w14:textId="0AE17DF4" w:rsidR="003307F7" w:rsidRPr="00B65D19" w:rsidRDefault="003307F7" w:rsidP="00B65D19">
            <w:pPr>
              <w:jc w:val="center"/>
              <w:rPr>
                <w:rFonts w:cstheme="minorHAnsi"/>
                <w:sz w:val="20"/>
                <w:szCs w:val="20"/>
              </w:rPr>
            </w:pPr>
            <w:r>
              <w:rPr>
                <w:rFonts w:cstheme="minorHAnsi"/>
                <w:color w:val="000000"/>
                <w:sz w:val="20"/>
                <w:szCs w:val="20"/>
              </w:rPr>
              <w:t>UL</w:t>
            </w:r>
          </w:p>
        </w:tc>
        <w:tc>
          <w:tcPr>
            <w:tcW w:w="1241" w:type="dxa"/>
            <w:vAlign w:val="center"/>
          </w:tcPr>
          <w:p w14:paraId="55009AFD" w14:textId="25643A4D" w:rsidR="003307F7" w:rsidRPr="00B65D19" w:rsidRDefault="003307F7" w:rsidP="00B65D19">
            <w:pPr>
              <w:jc w:val="center"/>
              <w:rPr>
                <w:rFonts w:cstheme="minorHAnsi"/>
                <w:sz w:val="20"/>
                <w:szCs w:val="20"/>
              </w:rPr>
            </w:pPr>
            <w:r w:rsidRPr="00B65D19">
              <w:rPr>
                <w:rFonts w:cstheme="minorHAnsi"/>
                <w:color w:val="000000"/>
                <w:sz w:val="20"/>
                <w:szCs w:val="20"/>
              </w:rPr>
              <w:t>AWI-Fluoro</w:t>
            </w:r>
            <w:r>
              <w:rPr>
                <w:rFonts w:cstheme="minorHAnsi"/>
                <w:color w:val="000000"/>
                <w:sz w:val="20"/>
                <w:szCs w:val="20"/>
              </w:rPr>
              <w:t>meter</w:t>
            </w:r>
          </w:p>
        </w:tc>
        <w:tc>
          <w:tcPr>
            <w:tcW w:w="663" w:type="dxa"/>
            <w:vAlign w:val="center"/>
          </w:tcPr>
          <w:p w14:paraId="4B87FA3F" w14:textId="77777777" w:rsidR="003307F7" w:rsidRDefault="003307F7" w:rsidP="008441BF">
            <w:pPr>
              <w:jc w:val="both"/>
              <w:rPr>
                <w:rFonts w:cstheme="minorHAnsi"/>
                <w:color w:val="000000"/>
                <w:sz w:val="20"/>
                <w:szCs w:val="20"/>
              </w:rPr>
            </w:pPr>
            <w:r w:rsidRPr="00B65D19">
              <w:rPr>
                <w:rFonts w:cstheme="minorHAnsi"/>
                <w:color w:val="000000"/>
                <w:sz w:val="20"/>
                <w:szCs w:val="20"/>
              </w:rPr>
              <w:t>AWI-</w:t>
            </w:r>
          </w:p>
          <w:p w14:paraId="1346BF7E" w14:textId="70997E1C" w:rsidR="003307F7" w:rsidRPr="00B65D19" w:rsidRDefault="003307F7" w:rsidP="008441BF">
            <w:pPr>
              <w:ind w:right="-189"/>
              <w:jc w:val="both"/>
              <w:rPr>
                <w:rFonts w:cstheme="minorHAnsi"/>
                <w:sz w:val="20"/>
                <w:szCs w:val="20"/>
              </w:rPr>
            </w:pPr>
            <w:r w:rsidRPr="00B65D19">
              <w:rPr>
                <w:rFonts w:cstheme="minorHAnsi"/>
                <w:color w:val="000000"/>
                <w:sz w:val="20"/>
                <w:szCs w:val="20"/>
              </w:rPr>
              <w:t>HPLC</w:t>
            </w:r>
          </w:p>
        </w:tc>
      </w:tr>
      <w:tr w:rsidR="003307F7" w:rsidRPr="00B65D19" w14:paraId="7254EE48" w14:textId="77777777" w:rsidTr="003307F7">
        <w:trPr>
          <w:jc w:val="center"/>
        </w:trPr>
        <w:tc>
          <w:tcPr>
            <w:tcW w:w="1977" w:type="dxa"/>
            <w:tcBorders>
              <w:top w:val="single" w:sz="36" w:space="0" w:color="auto"/>
            </w:tcBorders>
          </w:tcPr>
          <w:p w14:paraId="5D281D6F" w14:textId="289D3EB2" w:rsidR="003307F7" w:rsidRPr="00B65D19" w:rsidRDefault="003307F7" w:rsidP="00B65D19">
            <w:pPr>
              <w:rPr>
                <w:rFonts w:cstheme="minorHAnsi"/>
                <w:sz w:val="20"/>
                <w:szCs w:val="20"/>
              </w:rPr>
            </w:pPr>
            <w:r>
              <w:rPr>
                <w:rFonts w:cstheme="minorHAnsi"/>
                <w:sz w:val="20"/>
                <w:szCs w:val="20"/>
              </w:rPr>
              <w:t>Mean (ug/L)</w:t>
            </w:r>
          </w:p>
        </w:tc>
        <w:tc>
          <w:tcPr>
            <w:tcW w:w="1146" w:type="dxa"/>
            <w:tcBorders>
              <w:top w:val="single" w:sz="36" w:space="0" w:color="auto"/>
            </w:tcBorders>
            <w:vAlign w:val="bottom"/>
          </w:tcPr>
          <w:p w14:paraId="66FE2049" w14:textId="39694716" w:rsidR="003307F7" w:rsidRPr="00B65D19" w:rsidRDefault="003307F7" w:rsidP="00672E46">
            <w:pPr>
              <w:jc w:val="center"/>
              <w:rPr>
                <w:rFonts w:cstheme="minorHAnsi"/>
                <w:sz w:val="20"/>
                <w:szCs w:val="20"/>
              </w:rPr>
            </w:pPr>
            <w:r w:rsidRPr="00B65D19">
              <w:rPr>
                <w:rFonts w:ascii="Calibri" w:hAnsi="Calibri" w:cs="Calibri"/>
                <w:color w:val="000000"/>
                <w:sz w:val="20"/>
                <w:szCs w:val="20"/>
              </w:rPr>
              <w:t>0.69</w:t>
            </w:r>
          </w:p>
        </w:tc>
        <w:tc>
          <w:tcPr>
            <w:tcW w:w="1065" w:type="dxa"/>
            <w:tcBorders>
              <w:top w:val="single" w:sz="36" w:space="0" w:color="auto"/>
            </w:tcBorders>
            <w:vAlign w:val="bottom"/>
          </w:tcPr>
          <w:p w14:paraId="30B38ED3" w14:textId="6591B82F" w:rsidR="003307F7" w:rsidRPr="00B65D19" w:rsidRDefault="003307F7" w:rsidP="00672E46">
            <w:pPr>
              <w:jc w:val="center"/>
              <w:rPr>
                <w:rFonts w:cstheme="minorHAnsi"/>
                <w:sz w:val="20"/>
                <w:szCs w:val="20"/>
              </w:rPr>
            </w:pPr>
            <w:r w:rsidRPr="00B65D19">
              <w:rPr>
                <w:rFonts w:ascii="Calibri" w:hAnsi="Calibri" w:cs="Calibri"/>
                <w:color w:val="000000"/>
                <w:sz w:val="20"/>
                <w:szCs w:val="20"/>
              </w:rPr>
              <w:t>0.6</w:t>
            </w:r>
            <w:r>
              <w:rPr>
                <w:rFonts w:ascii="Calibri" w:hAnsi="Calibri" w:cs="Calibri"/>
                <w:color w:val="000000"/>
                <w:sz w:val="20"/>
                <w:szCs w:val="20"/>
              </w:rPr>
              <w:t>4</w:t>
            </w:r>
          </w:p>
        </w:tc>
        <w:tc>
          <w:tcPr>
            <w:tcW w:w="613" w:type="dxa"/>
            <w:tcBorders>
              <w:top w:val="single" w:sz="36" w:space="0" w:color="auto"/>
            </w:tcBorders>
            <w:vAlign w:val="bottom"/>
          </w:tcPr>
          <w:p w14:paraId="737AF78F" w14:textId="6C218D6F" w:rsidR="003307F7" w:rsidRPr="00B65D19" w:rsidRDefault="003307F7" w:rsidP="00672E46">
            <w:pPr>
              <w:jc w:val="center"/>
              <w:rPr>
                <w:rFonts w:cstheme="minorHAnsi"/>
                <w:sz w:val="20"/>
                <w:szCs w:val="20"/>
              </w:rPr>
            </w:pPr>
            <w:r w:rsidRPr="00B65D19">
              <w:rPr>
                <w:rFonts w:ascii="Calibri" w:hAnsi="Calibri" w:cs="Calibri"/>
                <w:color w:val="000000"/>
                <w:sz w:val="20"/>
                <w:szCs w:val="20"/>
              </w:rPr>
              <w:t>0.75</w:t>
            </w:r>
          </w:p>
        </w:tc>
        <w:tc>
          <w:tcPr>
            <w:tcW w:w="608" w:type="dxa"/>
            <w:tcBorders>
              <w:top w:val="single" w:sz="36" w:space="0" w:color="auto"/>
            </w:tcBorders>
            <w:vAlign w:val="bottom"/>
          </w:tcPr>
          <w:p w14:paraId="4F783105" w14:textId="5A28D934" w:rsidR="003307F7" w:rsidRPr="00B65D19" w:rsidRDefault="003307F7" w:rsidP="00672E46">
            <w:pPr>
              <w:jc w:val="center"/>
              <w:rPr>
                <w:rFonts w:cstheme="minorHAnsi"/>
                <w:sz w:val="20"/>
                <w:szCs w:val="20"/>
              </w:rPr>
            </w:pPr>
            <w:r w:rsidRPr="00B65D19">
              <w:rPr>
                <w:rFonts w:ascii="Calibri" w:hAnsi="Calibri" w:cs="Calibri"/>
                <w:color w:val="000000"/>
                <w:sz w:val="20"/>
                <w:szCs w:val="20"/>
              </w:rPr>
              <w:t>0.5</w:t>
            </w:r>
            <w:r>
              <w:rPr>
                <w:rFonts w:ascii="Calibri" w:hAnsi="Calibri" w:cs="Calibri"/>
                <w:color w:val="000000"/>
                <w:sz w:val="20"/>
                <w:szCs w:val="20"/>
              </w:rPr>
              <w:t>8</w:t>
            </w:r>
          </w:p>
        </w:tc>
        <w:tc>
          <w:tcPr>
            <w:tcW w:w="626" w:type="dxa"/>
            <w:tcBorders>
              <w:top w:val="single" w:sz="36" w:space="0" w:color="auto"/>
            </w:tcBorders>
            <w:vAlign w:val="bottom"/>
          </w:tcPr>
          <w:p w14:paraId="50FD6143" w14:textId="670473EF" w:rsidR="003307F7" w:rsidRPr="00B65D19" w:rsidRDefault="003307F7" w:rsidP="00672E46">
            <w:pPr>
              <w:jc w:val="center"/>
              <w:rPr>
                <w:rFonts w:cstheme="minorHAnsi"/>
                <w:sz w:val="20"/>
                <w:szCs w:val="20"/>
              </w:rPr>
            </w:pPr>
            <w:r w:rsidRPr="00B65D19">
              <w:rPr>
                <w:rFonts w:ascii="Calibri" w:hAnsi="Calibri" w:cs="Calibri"/>
                <w:color w:val="000000"/>
                <w:sz w:val="20"/>
                <w:szCs w:val="20"/>
              </w:rPr>
              <w:t>0.59</w:t>
            </w:r>
          </w:p>
        </w:tc>
        <w:tc>
          <w:tcPr>
            <w:tcW w:w="1241" w:type="dxa"/>
            <w:tcBorders>
              <w:top w:val="single" w:sz="36" w:space="0" w:color="auto"/>
            </w:tcBorders>
            <w:vAlign w:val="bottom"/>
          </w:tcPr>
          <w:p w14:paraId="23891604" w14:textId="0491C378" w:rsidR="003307F7" w:rsidRPr="00B65D19" w:rsidRDefault="003307F7" w:rsidP="00672E46">
            <w:pPr>
              <w:jc w:val="center"/>
              <w:rPr>
                <w:rFonts w:cstheme="minorHAnsi"/>
                <w:sz w:val="20"/>
                <w:szCs w:val="20"/>
              </w:rPr>
            </w:pPr>
            <w:r w:rsidRPr="00B65D19">
              <w:rPr>
                <w:rFonts w:ascii="Calibri" w:hAnsi="Calibri" w:cs="Calibri"/>
                <w:color w:val="000000"/>
                <w:sz w:val="20"/>
                <w:szCs w:val="20"/>
              </w:rPr>
              <w:t>0.68</w:t>
            </w:r>
          </w:p>
        </w:tc>
        <w:tc>
          <w:tcPr>
            <w:tcW w:w="663" w:type="dxa"/>
            <w:tcBorders>
              <w:top w:val="single" w:sz="36" w:space="0" w:color="auto"/>
            </w:tcBorders>
            <w:vAlign w:val="bottom"/>
          </w:tcPr>
          <w:p w14:paraId="5D1E66A7" w14:textId="07296D33" w:rsidR="003307F7" w:rsidRPr="00B65D19" w:rsidRDefault="003307F7" w:rsidP="00672E46">
            <w:pPr>
              <w:jc w:val="center"/>
              <w:rPr>
                <w:rFonts w:cstheme="minorHAnsi"/>
                <w:sz w:val="20"/>
                <w:szCs w:val="20"/>
              </w:rPr>
            </w:pPr>
            <w:r w:rsidRPr="00B65D19">
              <w:rPr>
                <w:rFonts w:ascii="Calibri" w:hAnsi="Calibri" w:cs="Calibri"/>
                <w:color w:val="000000"/>
                <w:sz w:val="20"/>
                <w:szCs w:val="20"/>
              </w:rPr>
              <w:t>0.66</w:t>
            </w:r>
          </w:p>
        </w:tc>
      </w:tr>
      <w:tr w:rsidR="003307F7" w:rsidRPr="00B65D19" w14:paraId="15C0DAC3" w14:textId="77777777" w:rsidTr="003307F7">
        <w:trPr>
          <w:jc w:val="center"/>
        </w:trPr>
        <w:tc>
          <w:tcPr>
            <w:tcW w:w="1977" w:type="dxa"/>
          </w:tcPr>
          <w:p w14:paraId="51BAF58A" w14:textId="77EC6CB2" w:rsidR="003307F7" w:rsidRPr="00B65D19" w:rsidRDefault="003307F7" w:rsidP="00B65D19">
            <w:pPr>
              <w:rPr>
                <w:rFonts w:cstheme="minorHAnsi"/>
                <w:sz w:val="20"/>
                <w:szCs w:val="20"/>
              </w:rPr>
            </w:pPr>
            <w:r>
              <w:rPr>
                <w:rFonts w:cstheme="minorHAnsi"/>
                <w:sz w:val="20"/>
                <w:szCs w:val="20"/>
              </w:rPr>
              <w:t>Std Dev (ug/L)</w:t>
            </w:r>
          </w:p>
        </w:tc>
        <w:tc>
          <w:tcPr>
            <w:tcW w:w="1146" w:type="dxa"/>
            <w:vAlign w:val="bottom"/>
          </w:tcPr>
          <w:p w14:paraId="0C6AA2D3" w14:textId="4F435C4A" w:rsidR="003307F7" w:rsidRPr="00B65D19" w:rsidRDefault="003307F7" w:rsidP="00672E46">
            <w:pPr>
              <w:jc w:val="center"/>
              <w:rPr>
                <w:rFonts w:cstheme="minorHAnsi"/>
                <w:sz w:val="20"/>
                <w:szCs w:val="20"/>
              </w:rPr>
            </w:pPr>
            <w:r w:rsidRPr="00B65D19">
              <w:rPr>
                <w:rFonts w:ascii="Calibri" w:hAnsi="Calibri" w:cs="Calibri"/>
                <w:color w:val="000000"/>
                <w:sz w:val="20"/>
                <w:szCs w:val="20"/>
              </w:rPr>
              <w:t>0.0</w:t>
            </w:r>
            <w:r>
              <w:rPr>
                <w:rFonts w:ascii="Calibri" w:hAnsi="Calibri" w:cs="Calibri"/>
                <w:color w:val="000000"/>
                <w:sz w:val="20"/>
                <w:szCs w:val="20"/>
              </w:rPr>
              <w:t>3</w:t>
            </w:r>
          </w:p>
        </w:tc>
        <w:tc>
          <w:tcPr>
            <w:tcW w:w="1065" w:type="dxa"/>
            <w:vAlign w:val="bottom"/>
          </w:tcPr>
          <w:p w14:paraId="52578691" w14:textId="2A3407B9" w:rsidR="003307F7" w:rsidRPr="00B65D19" w:rsidRDefault="003307F7" w:rsidP="00672E46">
            <w:pPr>
              <w:jc w:val="center"/>
              <w:rPr>
                <w:rFonts w:cstheme="minorHAnsi"/>
                <w:sz w:val="20"/>
                <w:szCs w:val="20"/>
              </w:rPr>
            </w:pPr>
            <w:r w:rsidRPr="00B65D19">
              <w:rPr>
                <w:rFonts w:ascii="Calibri" w:hAnsi="Calibri" w:cs="Calibri"/>
                <w:color w:val="000000"/>
                <w:sz w:val="20"/>
                <w:szCs w:val="20"/>
              </w:rPr>
              <w:t>0.07</w:t>
            </w:r>
          </w:p>
        </w:tc>
        <w:tc>
          <w:tcPr>
            <w:tcW w:w="613" w:type="dxa"/>
            <w:vAlign w:val="bottom"/>
          </w:tcPr>
          <w:p w14:paraId="02D24F08" w14:textId="3A06994E" w:rsidR="003307F7" w:rsidRPr="00B65D19" w:rsidRDefault="003307F7" w:rsidP="00672E46">
            <w:pPr>
              <w:jc w:val="center"/>
              <w:rPr>
                <w:rFonts w:cstheme="minorHAnsi"/>
                <w:sz w:val="20"/>
                <w:szCs w:val="20"/>
              </w:rPr>
            </w:pPr>
            <w:r w:rsidRPr="00B65D19">
              <w:rPr>
                <w:rFonts w:ascii="Calibri" w:hAnsi="Calibri" w:cs="Calibri"/>
                <w:color w:val="000000"/>
                <w:sz w:val="20"/>
                <w:szCs w:val="20"/>
              </w:rPr>
              <w:t>0.0</w:t>
            </w:r>
            <w:r>
              <w:rPr>
                <w:rFonts w:ascii="Calibri" w:hAnsi="Calibri" w:cs="Calibri"/>
                <w:color w:val="000000"/>
                <w:sz w:val="20"/>
                <w:szCs w:val="20"/>
              </w:rPr>
              <w:t>3</w:t>
            </w:r>
          </w:p>
        </w:tc>
        <w:tc>
          <w:tcPr>
            <w:tcW w:w="608" w:type="dxa"/>
            <w:vAlign w:val="bottom"/>
          </w:tcPr>
          <w:p w14:paraId="592E9E07" w14:textId="4B730AAB" w:rsidR="003307F7" w:rsidRPr="00B65D19" w:rsidRDefault="003307F7" w:rsidP="00672E46">
            <w:pPr>
              <w:jc w:val="center"/>
              <w:rPr>
                <w:rFonts w:cstheme="minorHAnsi"/>
                <w:sz w:val="20"/>
                <w:szCs w:val="20"/>
              </w:rPr>
            </w:pPr>
            <w:r w:rsidRPr="00B65D19">
              <w:rPr>
                <w:rFonts w:ascii="Calibri" w:hAnsi="Calibri" w:cs="Calibri"/>
                <w:color w:val="000000"/>
                <w:sz w:val="20"/>
                <w:szCs w:val="20"/>
              </w:rPr>
              <w:t>0.03</w:t>
            </w:r>
          </w:p>
        </w:tc>
        <w:tc>
          <w:tcPr>
            <w:tcW w:w="626" w:type="dxa"/>
            <w:vAlign w:val="bottom"/>
          </w:tcPr>
          <w:p w14:paraId="6C714E41" w14:textId="442B6A19" w:rsidR="003307F7" w:rsidRPr="00B65D19" w:rsidRDefault="003307F7" w:rsidP="00672E46">
            <w:pPr>
              <w:jc w:val="center"/>
              <w:rPr>
                <w:rFonts w:cstheme="minorHAnsi"/>
                <w:sz w:val="20"/>
                <w:szCs w:val="20"/>
              </w:rPr>
            </w:pPr>
            <w:r w:rsidRPr="00B65D19">
              <w:rPr>
                <w:rFonts w:ascii="Calibri" w:hAnsi="Calibri" w:cs="Calibri"/>
                <w:color w:val="000000"/>
                <w:sz w:val="20"/>
                <w:szCs w:val="20"/>
              </w:rPr>
              <w:t>0.0</w:t>
            </w:r>
            <w:r>
              <w:rPr>
                <w:rFonts w:ascii="Calibri" w:hAnsi="Calibri" w:cs="Calibri"/>
                <w:color w:val="000000"/>
                <w:sz w:val="20"/>
                <w:szCs w:val="20"/>
              </w:rPr>
              <w:t>2</w:t>
            </w:r>
          </w:p>
        </w:tc>
        <w:tc>
          <w:tcPr>
            <w:tcW w:w="1241" w:type="dxa"/>
            <w:vAlign w:val="bottom"/>
          </w:tcPr>
          <w:p w14:paraId="51D4110B" w14:textId="2842EE31" w:rsidR="003307F7" w:rsidRPr="00B65D19" w:rsidRDefault="003307F7" w:rsidP="00672E46">
            <w:pPr>
              <w:jc w:val="center"/>
              <w:rPr>
                <w:rFonts w:cstheme="minorHAnsi"/>
                <w:sz w:val="20"/>
                <w:szCs w:val="20"/>
              </w:rPr>
            </w:pPr>
            <w:r w:rsidRPr="00B65D19">
              <w:rPr>
                <w:rFonts w:ascii="Calibri" w:hAnsi="Calibri" w:cs="Calibri"/>
                <w:color w:val="000000"/>
                <w:sz w:val="20"/>
                <w:szCs w:val="20"/>
              </w:rPr>
              <w:t>0.1</w:t>
            </w:r>
            <w:r>
              <w:rPr>
                <w:rFonts w:ascii="Calibri" w:hAnsi="Calibri" w:cs="Calibri"/>
                <w:color w:val="000000"/>
                <w:sz w:val="20"/>
                <w:szCs w:val="20"/>
              </w:rPr>
              <w:t>1</w:t>
            </w:r>
          </w:p>
        </w:tc>
        <w:tc>
          <w:tcPr>
            <w:tcW w:w="663" w:type="dxa"/>
            <w:vAlign w:val="bottom"/>
          </w:tcPr>
          <w:p w14:paraId="4F9EAF88" w14:textId="7FCDF608" w:rsidR="003307F7" w:rsidRPr="00B65D19" w:rsidRDefault="003307F7" w:rsidP="00672E46">
            <w:pPr>
              <w:jc w:val="center"/>
              <w:rPr>
                <w:rFonts w:cstheme="minorHAnsi"/>
                <w:sz w:val="20"/>
                <w:szCs w:val="20"/>
              </w:rPr>
            </w:pPr>
            <w:r w:rsidRPr="00B65D19">
              <w:rPr>
                <w:rFonts w:ascii="Calibri" w:hAnsi="Calibri" w:cs="Calibri"/>
                <w:color w:val="000000"/>
                <w:sz w:val="20"/>
                <w:szCs w:val="20"/>
              </w:rPr>
              <w:t>0.11</w:t>
            </w:r>
          </w:p>
        </w:tc>
      </w:tr>
      <w:tr w:rsidR="003307F7" w:rsidRPr="00B65D19" w14:paraId="5C074A28" w14:textId="77777777" w:rsidTr="003307F7">
        <w:trPr>
          <w:jc w:val="center"/>
        </w:trPr>
        <w:tc>
          <w:tcPr>
            <w:tcW w:w="1977" w:type="dxa"/>
          </w:tcPr>
          <w:p w14:paraId="0892AAC2" w14:textId="23031044" w:rsidR="003307F7" w:rsidRPr="00B65D19" w:rsidRDefault="003307F7" w:rsidP="00B65D19">
            <w:pPr>
              <w:rPr>
                <w:rFonts w:cstheme="minorHAnsi"/>
                <w:sz w:val="20"/>
                <w:szCs w:val="20"/>
              </w:rPr>
            </w:pPr>
            <w:r>
              <w:rPr>
                <w:rFonts w:cstheme="minorHAnsi"/>
                <w:sz w:val="20"/>
                <w:szCs w:val="20"/>
              </w:rPr>
              <w:t>Rel Std Dev (%)</w:t>
            </w:r>
          </w:p>
        </w:tc>
        <w:tc>
          <w:tcPr>
            <w:tcW w:w="1146" w:type="dxa"/>
            <w:vAlign w:val="bottom"/>
          </w:tcPr>
          <w:p w14:paraId="7DAD8DB8" w14:textId="10BD4053" w:rsidR="003307F7" w:rsidRPr="00B65D19" w:rsidRDefault="003307F7" w:rsidP="00672E46">
            <w:pPr>
              <w:jc w:val="center"/>
              <w:rPr>
                <w:rFonts w:cstheme="minorHAnsi"/>
                <w:sz w:val="20"/>
                <w:szCs w:val="20"/>
              </w:rPr>
            </w:pPr>
            <w:r w:rsidRPr="00B65D19">
              <w:rPr>
                <w:rFonts w:ascii="Calibri" w:hAnsi="Calibri" w:cs="Calibri"/>
                <w:color w:val="000000"/>
                <w:sz w:val="20"/>
                <w:szCs w:val="20"/>
              </w:rPr>
              <w:t>3.</w:t>
            </w:r>
            <w:r>
              <w:rPr>
                <w:rFonts w:ascii="Calibri" w:hAnsi="Calibri" w:cs="Calibri"/>
                <w:color w:val="000000"/>
                <w:sz w:val="20"/>
                <w:szCs w:val="20"/>
              </w:rPr>
              <w:t>8</w:t>
            </w:r>
          </w:p>
        </w:tc>
        <w:tc>
          <w:tcPr>
            <w:tcW w:w="1065" w:type="dxa"/>
            <w:vAlign w:val="bottom"/>
          </w:tcPr>
          <w:p w14:paraId="58DA82D9" w14:textId="4F2680EC" w:rsidR="003307F7" w:rsidRPr="00B65D19" w:rsidRDefault="003307F7" w:rsidP="00672E46">
            <w:pPr>
              <w:jc w:val="center"/>
              <w:rPr>
                <w:rFonts w:cstheme="minorHAnsi"/>
                <w:sz w:val="20"/>
                <w:szCs w:val="20"/>
              </w:rPr>
            </w:pPr>
            <w:r w:rsidRPr="00B65D19">
              <w:rPr>
                <w:rFonts w:ascii="Calibri" w:hAnsi="Calibri" w:cs="Calibri"/>
                <w:color w:val="000000"/>
                <w:sz w:val="20"/>
                <w:szCs w:val="20"/>
              </w:rPr>
              <w:t>11.</w:t>
            </w:r>
            <w:r>
              <w:rPr>
                <w:rFonts w:ascii="Calibri" w:hAnsi="Calibri" w:cs="Calibri"/>
                <w:color w:val="000000"/>
                <w:sz w:val="20"/>
                <w:szCs w:val="20"/>
              </w:rPr>
              <w:t>8</w:t>
            </w:r>
          </w:p>
        </w:tc>
        <w:tc>
          <w:tcPr>
            <w:tcW w:w="613" w:type="dxa"/>
            <w:vAlign w:val="bottom"/>
          </w:tcPr>
          <w:p w14:paraId="51DAAA5A" w14:textId="5F4DA9EC" w:rsidR="003307F7" w:rsidRPr="00B65D19" w:rsidRDefault="003307F7" w:rsidP="00672E46">
            <w:pPr>
              <w:jc w:val="center"/>
              <w:rPr>
                <w:rFonts w:cstheme="minorHAnsi"/>
                <w:sz w:val="20"/>
                <w:szCs w:val="20"/>
              </w:rPr>
            </w:pPr>
            <w:r w:rsidRPr="00B65D19">
              <w:rPr>
                <w:rFonts w:ascii="Calibri" w:hAnsi="Calibri" w:cs="Calibri"/>
                <w:color w:val="000000"/>
                <w:sz w:val="20"/>
                <w:szCs w:val="20"/>
              </w:rPr>
              <w:t>3.</w:t>
            </w:r>
            <w:r>
              <w:rPr>
                <w:rFonts w:ascii="Calibri" w:hAnsi="Calibri" w:cs="Calibri"/>
                <w:color w:val="000000"/>
                <w:sz w:val="20"/>
                <w:szCs w:val="20"/>
              </w:rPr>
              <w:t>7</w:t>
            </w:r>
          </w:p>
        </w:tc>
        <w:tc>
          <w:tcPr>
            <w:tcW w:w="608" w:type="dxa"/>
            <w:vAlign w:val="bottom"/>
          </w:tcPr>
          <w:p w14:paraId="4CC631A3" w14:textId="3D66DA80" w:rsidR="003307F7" w:rsidRPr="00B65D19" w:rsidRDefault="003307F7" w:rsidP="00672E46">
            <w:pPr>
              <w:jc w:val="center"/>
              <w:rPr>
                <w:rFonts w:cstheme="minorHAnsi"/>
                <w:sz w:val="20"/>
                <w:szCs w:val="20"/>
              </w:rPr>
            </w:pPr>
            <w:r w:rsidRPr="00B65D19">
              <w:rPr>
                <w:rFonts w:ascii="Calibri" w:hAnsi="Calibri" w:cs="Calibri"/>
                <w:color w:val="000000"/>
                <w:sz w:val="20"/>
                <w:szCs w:val="20"/>
              </w:rPr>
              <w:t>5.5</w:t>
            </w:r>
          </w:p>
        </w:tc>
        <w:tc>
          <w:tcPr>
            <w:tcW w:w="626" w:type="dxa"/>
            <w:vAlign w:val="bottom"/>
          </w:tcPr>
          <w:p w14:paraId="6A6B061D" w14:textId="28DD437E" w:rsidR="003307F7" w:rsidRPr="00B65D19" w:rsidRDefault="003307F7" w:rsidP="00672E46">
            <w:pPr>
              <w:jc w:val="center"/>
              <w:rPr>
                <w:rFonts w:cstheme="minorHAnsi"/>
                <w:sz w:val="20"/>
                <w:szCs w:val="20"/>
              </w:rPr>
            </w:pPr>
            <w:r w:rsidRPr="00B65D19">
              <w:rPr>
                <w:rFonts w:ascii="Calibri" w:hAnsi="Calibri" w:cs="Calibri"/>
                <w:color w:val="000000"/>
                <w:sz w:val="20"/>
                <w:szCs w:val="20"/>
              </w:rPr>
              <w:t>2.</w:t>
            </w:r>
            <w:r>
              <w:rPr>
                <w:rFonts w:ascii="Calibri" w:hAnsi="Calibri" w:cs="Calibri"/>
                <w:color w:val="000000"/>
                <w:sz w:val="20"/>
                <w:szCs w:val="20"/>
              </w:rPr>
              <w:t>8</w:t>
            </w:r>
          </w:p>
        </w:tc>
        <w:tc>
          <w:tcPr>
            <w:tcW w:w="1241" w:type="dxa"/>
            <w:vAlign w:val="bottom"/>
          </w:tcPr>
          <w:p w14:paraId="26D686D0" w14:textId="5B754863" w:rsidR="003307F7" w:rsidRPr="00B65D19" w:rsidRDefault="003307F7" w:rsidP="00672E46">
            <w:pPr>
              <w:jc w:val="center"/>
              <w:rPr>
                <w:rFonts w:cstheme="minorHAnsi"/>
                <w:sz w:val="20"/>
                <w:szCs w:val="20"/>
              </w:rPr>
            </w:pPr>
            <w:r w:rsidRPr="00B65D19">
              <w:rPr>
                <w:rFonts w:ascii="Calibri" w:hAnsi="Calibri" w:cs="Calibri"/>
                <w:color w:val="000000"/>
                <w:sz w:val="20"/>
                <w:szCs w:val="20"/>
              </w:rPr>
              <w:t>15.7</w:t>
            </w:r>
          </w:p>
        </w:tc>
        <w:tc>
          <w:tcPr>
            <w:tcW w:w="663" w:type="dxa"/>
            <w:vAlign w:val="bottom"/>
          </w:tcPr>
          <w:p w14:paraId="0EFEB235" w14:textId="7CDA3D79" w:rsidR="003307F7" w:rsidRPr="00B65D19" w:rsidRDefault="003307F7" w:rsidP="00672E46">
            <w:pPr>
              <w:jc w:val="center"/>
              <w:rPr>
                <w:rFonts w:cstheme="minorHAnsi"/>
                <w:sz w:val="20"/>
                <w:szCs w:val="20"/>
              </w:rPr>
            </w:pPr>
            <w:r w:rsidRPr="00B65D19">
              <w:rPr>
                <w:rFonts w:ascii="Calibri" w:hAnsi="Calibri" w:cs="Calibri"/>
                <w:color w:val="000000"/>
                <w:sz w:val="20"/>
                <w:szCs w:val="20"/>
              </w:rPr>
              <w:t>17.1</w:t>
            </w:r>
          </w:p>
        </w:tc>
      </w:tr>
    </w:tbl>
    <w:p w14:paraId="6ED71041" w14:textId="11095EA6" w:rsidR="00246638" w:rsidRDefault="00B65D19" w:rsidP="00861E37">
      <w:pPr>
        <w:rPr>
          <w:rFonts w:cstheme="minorHAnsi"/>
          <w:color w:val="000000" w:themeColor="text1"/>
          <w:sz w:val="20"/>
          <w:szCs w:val="20"/>
          <w:shd w:val="clear" w:color="auto" w:fill="FFFFFF"/>
        </w:rPr>
      </w:pPr>
      <w:proofErr w:type="spellStart"/>
      <w:r w:rsidRPr="00D16C94">
        <w:rPr>
          <w:rFonts w:cstheme="minorHAnsi"/>
          <w:color w:val="000000" w:themeColor="text1"/>
          <w:sz w:val="20"/>
          <w:szCs w:val="20"/>
        </w:rPr>
        <w:t>UiT</w:t>
      </w:r>
      <w:proofErr w:type="spellEnd"/>
      <w:r w:rsidRPr="00D16C94">
        <w:rPr>
          <w:rFonts w:cstheme="minorHAnsi"/>
          <w:color w:val="000000" w:themeColor="text1"/>
          <w:sz w:val="20"/>
          <w:szCs w:val="20"/>
        </w:rPr>
        <w:t xml:space="preserve">: University of </w:t>
      </w:r>
      <w:proofErr w:type="spellStart"/>
      <w:r w:rsidRPr="00D16C94">
        <w:rPr>
          <w:rFonts w:cstheme="minorHAnsi"/>
          <w:color w:val="000000" w:themeColor="text1"/>
          <w:sz w:val="20"/>
          <w:szCs w:val="20"/>
        </w:rPr>
        <w:t>Tro</w:t>
      </w:r>
      <w:r w:rsidR="00D16C94">
        <w:rPr>
          <w:rFonts w:cstheme="minorHAnsi"/>
          <w:color w:val="000000" w:themeColor="text1"/>
          <w:sz w:val="20"/>
          <w:szCs w:val="20"/>
        </w:rPr>
        <w:t>m</w:t>
      </w:r>
      <w:r w:rsidRPr="00D16C94">
        <w:rPr>
          <w:rFonts w:cstheme="minorHAnsi"/>
          <w:color w:val="000000" w:themeColor="text1"/>
          <w:sz w:val="20"/>
          <w:szCs w:val="20"/>
        </w:rPr>
        <w:t>s</w:t>
      </w:r>
      <w:r w:rsidR="00D16C94">
        <w:rPr>
          <w:rFonts w:cstheme="minorHAnsi"/>
          <w:color w:val="000000" w:themeColor="text1"/>
          <w:sz w:val="20"/>
          <w:szCs w:val="20"/>
        </w:rPr>
        <w:t>ø</w:t>
      </w:r>
      <w:proofErr w:type="spellEnd"/>
      <w:r w:rsidRPr="00D16C94">
        <w:rPr>
          <w:rFonts w:cstheme="minorHAnsi"/>
          <w:color w:val="000000" w:themeColor="text1"/>
          <w:sz w:val="20"/>
          <w:szCs w:val="20"/>
        </w:rPr>
        <w:t>; AU: University of Aarhus</w:t>
      </w:r>
      <w:r w:rsidR="00D16C94" w:rsidRPr="00D16C94">
        <w:rPr>
          <w:rFonts w:cstheme="minorHAnsi"/>
          <w:color w:val="000000" w:themeColor="text1"/>
          <w:sz w:val="20"/>
          <w:szCs w:val="20"/>
        </w:rPr>
        <w:t>; U</w:t>
      </w:r>
      <w:r w:rsidR="00C07BF8">
        <w:rPr>
          <w:rFonts w:cstheme="minorHAnsi"/>
          <w:color w:val="000000" w:themeColor="text1"/>
          <w:sz w:val="20"/>
          <w:szCs w:val="20"/>
        </w:rPr>
        <w:t>M</w:t>
      </w:r>
      <w:r w:rsidR="00D16C94" w:rsidRPr="00D16C94">
        <w:rPr>
          <w:rFonts w:cstheme="minorHAnsi"/>
          <w:color w:val="000000" w:themeColor="text1"/>
          <w:sz w:val="20"/>
          <w:szCs w:val="20"/>
        </w:rPr>
        <w:t xml:space="preserve">: University of Manitoba; UL: University of Laval; AWI: </w:t>
      </w:r>
      <w:r w:rsidR="00D16C94" w:rsidRPr="00D16C94">
        <w:rPr>
          <w:rFonts w:cstheme="minorHAnsi"/>
          <w:color w:val="000000" w:themeColor="text1"/>
          <w:sz w:val="20"/>
          <w:szCs w:val="20"/>
          <w:shd w:val="clear" w:color="auto" w:fill="FFFFFF"/>
        </w:rPr>
        <w:t>Alfred Wegener Institute</w:t>
      </w:r>
    </w:p>
    <w:p w14:paraId="725B06B2" w14:textId="77777777" w:rsidR="00246638" w:rsidRDefault="00246638" w:rsidP="00861E37">
      <w:pPr>
        <w:rPr>
          <w:rFonts w:cstheme="minorHAnsi"/>
          <w:color w:val="000000" w:themeColor="text1"/>
          <w:sz w:val="20"/>
          <w:szCs w:val="20"/>
          <w:shd w:val="clear" w:color="auto" w:fill="FFFFFF"/>
        </w:rPr>
      </w:pPr>
    </w:p>
    <w:p w14:paraId="5B58B8AA" w14:textId="2E5F76ED" w:rsidR="005E0B02" w:rsidRPr="00401DC2" w:rsidRDefault="005E0B02" w:rsidP="005E0B02">
      <w:pPr>
        <w:rPr>
          <w:color w:val="FF0000"/>
        </w:rPr>
      </w:pPr>
      <w:r w:rsidRPr="005C14C4">
        <w:t>The calibration range from the labs may have influenced the data precision of</w:t>
      </w:r>
      <w:r>
        <w:t xml:space="preserve"> the analyses, </w:t>
      </w:r>
      <w:r w:rsidR="0076788B">
        <w:t>as in</w:t>
      </w:r>
      <w:r>
        <w:t xml:space="preserve"> Graph 1. The </w:t>
      </w:r>
      <w:proofErr w:type="spellStart"/>
      <w:r>
        <w:t>UiT</w:t>
      </w:r>
      <w:proofErr w:type="spellEnd"/>
      <w:r>
        <w:t xml:space="preserve"> (2021</w:t>
      </w:r>
      <w:r w:rsidR="00E461F3">
        <w:t xml:space="preserve"> Spring</w:t>
      </w:r>
      <w:r>
        <w:t>) and the AWI</w:t>
      </w:r>
      <w:r w:rsidR="00075F72">
        <w:t>-</w:t>
      </w:r>
      <w:r w:rsidR="00E461F3">
        <w:t xml:space="preserve">HPLC </w:t>
      </w:r>
      <w:r>
        <w:t xml:space="preserve">were the only analysis batches that the average concentration </w:t>
      </w:r>
      <w:r w:rsidR="00660627">
        <w:t>is</w:t>
      </w:r>
      <w:r w:rsidR="00E461F3">
        <w:t xml:space="preserve"> very near </w:t>
      </w:r>
      <w:r>
        <w:t>with calculated mean concentration</w:t>
      </w:r>
      <w:r w:rsidR="00FB6F4E">
        <w:t xml:space="preserve"> </w:t>
      </w:r>
      <w:r w:rsidR="00B7495E">
        <w:t xml:space="preserve">from all samples </w:t>
      </w:r>
      <w:r w:rsidR="00FB6F4E">
        <w:t>(dashed line)</w:t>
      </w:r>
      <w:r>
        <w:t>, f</w:t>
      </w:r>
      <w:r w:rsidR="00150D5B">
        <w:t>oll</w:t>
      </w:r>
      <w:r>
        <w:t xml:space="preserve">owed by AWI-HPLC. </w:t>
      </w:r>
      <w:r w:rsidRPr="0024578E">
        <w:t>AU had the smallest variability but had a</w:t>
      </w:r>
      <w:r w:rsidR="00254BA6" w:rsidRPr="0024578E">
        <w:t>n</w:t>
      </w:r>
      <w:r w:rsidRPr="0024578E">
        <w:t xml:space="preserve"> outlined as well, </w:t>
      </w:r>
      <w:r w:rsidR="0024578E" w:rsidRPr="0024578E">
        <w:rPr>
          <w:color w:val="000000" w:themeColor="text1"/>
        </w:rPr>
        <w:t xml:space="preserve">but AU data showed </w:t>
      </w:r>
      <w:r w:rsidR="00254BA6" w:rsidRPr="0024578E">
        <w:rPr>
          <w:color w:val="000000" w:themeColor="text1"/>
        </w:rPr>
        <w:t>highest average concentration of all laboratories</w:t>
      </w:r>
    </w:p>
    <w:p w14:paraId="49965651" w14:textId="77777777" w:rsidR="00672E46" w:rsidRDefault="00672E46"/>
    <w:p w14:paraId="344B5E14" w14:textId="77777777" w:rsidR="006C30BD" w:rsidRPr="007C4AEC" w:rsidRDefault="006C30BD" w:rsidP="00284CE2">
      <w:pPr>
        <w:rPr>
          <w:rFonts w:ascii="Calibri" w:eastAsia="Times New Roman" w:hAnsi="Calibri" w:cs="Calibri"/>
          <w:color w:val="FF0000"/>
          <w:lang w:val="en-CA"/>
        </w:rPr>
      </w:pPr>
    </w:p>
    <w:p w14:paraId="25944FC1" w14:textId="25C1C1F9" w:rsidR="001F2086" w:rsidRDefault="00266942">
      <w:pPr>
        <w:rPr>
          <w:lang w:val="en-CA"/>
        </w:rPr>
      </w:pPr>
      <w:r>
        <w:rPr>
          <w:noProof/>
        </w:rPr>
        <w:drawing>
          <wp:inline distT="0" distB="0" distL="0" distR="0" wp14:anchorId="153B3CE2" wp14:editId="3335E787">
            <wp:extent cx="5943600" cy="318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85160"/>
                    </a:xfrm>
                    <a:prstGeom prst="rect">
                      <a:avLst/>
                    </a:prstGeom>
                  </pic:spPr>
                </pic:pic>
              </a:graphicData>
            </a:graphic>
          </wp:inline>
        </w:drawing>
      </w:r>
    </w:p>
    <w:p w14:paraId="0ADCC16C" w14:textId="7110AD3A" w:rsidR="005C14C4" w:rsidRDefault="005C14C4" w:rsidP="005C14C4">
      <w:r>
        <w:t xml:space="preserve">Graph 1: Chlorophyll </w:t>
      </w:r>
      <w:r w:rsidRPr="002201D8">
        <w:rPr>
          <w:i/>
          <w:iCs/>
        </w:rPr>
        <w:t>a</w:t>
      </w:r>
      <w:r>
        <w:t xml:space="preserve"> data from the </w:t>
      </w:r>
      <w:r w:rsidR="00EE4467">
        <w:t xml:space="preserve">five </w:t>
      </w:r>
      <w:r>
        <w:t>ASP labs</w:t>
      </w:r>
    </w:p>
    <w:p w14:paraId="5D830E3C" w14:textId="59FC9145" w:rsidR="005C14C4" w:rsidRDefault="005C14C4"/>
    <w:p w14:paraId="495DE493" w14:textId="3216B372" w:rsidR="006F7D05" w:rsidRDefault="006F7D05"/>
    <w:p w14:paraId="2BEEE04D" w14:textId="77777777" w:rsidR="006F7D05" w:rsidRDefault="006F7D05"/>
    <w:p w14:paraId="6FD1CB00" w14:textId="77777777" w:rsidR="00632BD5" w:rsidRDefault="00632BD5" w:rsidP="00632BD5">
      <w:r>
        <w:t xml:space="preserve">The results could be interpretated by two viewpoints </w:t>
      </w:r>
      <w:r w:rsidRPr="00F05D2B">
        <w:rPr>
          <w:color w:val="000000" w:themeColor="text1"/>
        </w:rPr>
        <w:t>in this exercise</w:t>
      </w:r>
      <w:r>
        <w:t>. The first viewpoint, would be using UiT-T0 as a reference, due to the samples were analyzed within the shortest period of time from the sampling. The second viewpoint, would be using the data provided by analyses from HPLC from AWI. The two viewpoints will be discussed below.</w:t>
      </w:r>
    </w:p>
    <w:p w14:paraId="1F17D1A1" w14:textId="77777777" w:rsidR="00632BD5" w:rsidRPr="005C14C4" w:rsidRDefault="00632BD5"/>
    <w:p w14:paraId="5295BC64" w14:textId="44BB8952" w:rsidR="0070668C" w:rsidRPr="00CD41B5" w:rsidRDefault="0070668C" w:rsidP="00CD41B5">
      <w:pPr>
        <w:rPr>
          <w:rFonts w:ascii="Calibri" w:eastAsia="Times New Roman" w:hAnsi="Calibri" w:cs="Calibri"/>
          <w:color w:val="FF0000"/>
        </w:rPr>
      </w:pPr>
      <w:r>
        <w:t xml:space="preserve">Taking the results of UiT-T0 as reference (Graph 2), due to the samples were collected and analyzed right way. The majority of laboratories showed loss of Chlorophyll </w:t>
      </w:r>
      <w:proofErr w:type="spellStart"/>
      <w:r w:rsidRPr="002201D8">
        <w:rPr>
          <w:i/>
          <w:iCs/>
        </w:rPr>
        <w:t>a</w:t>
      </w:r>
      <w:proofErr w:type="spellEnd"/>
      <w:r>
        <w:t xml:space="preserve"> compared to UiT-T0</w:t>
      </w:r>
      <w:r w:rsidR="00CD41B5">
        <w:t xml:space="preserve"> in absolute value</w:t>
      </w:r>
      <w:r>
        <w:t xml:space="preserve">, with exception of AU that showed an increment of concentration of 0.06 ug/L in average concentration. AWI-Fluor showed the closest difference with loss of 0.01 ug/L and 0.03 ug/L for AWI-HPLC. Other laboratories showed losses of 0.10 ug/L (UL), 0.12 ug/L (UM). </w:t>
      </w:r>
      <w:proofErr w:type="spellStart"/>
      <w:r>
        <w:t>UiT</w:t>
      </w:r>
      <w:proofErr w:type="spellEnd"/>
      <w:r>
        <w:t xml:space="preserve"> performed analyses with same samples with different calibration dates giving losses of 0.06 ug/L (</w:t>
      </w:r>
      <w:proofErr w:type="spellStart"/>
      <w:r>
        <w:t>UiT</w:t>
      </w:r>
      <w:proofErr w:type="spellEnd"/>
      <w:r>
        <w:t xml:space="preserve"> -2021 Spring). </w:t>
      </w:r>
    </w:p>
    <w:p w14:paraId="00C9D3F8" w14:textId="445B70EF" w:rsidR="00A14188" w:rsidRPr="0070668C" w:rsidRDefault="00A14188">
      <w:pPr>
        <w:rPr>
          <w:lang w:val="en-CA"/>
        </w:rPr>
      </w:pPr>
    </w:p>
    <w:p w14:paraId="7F185B86" w14:textId="29F221B1" w:rsidR="00A14188" w:rsidRPr="000C67CD" w:rsidRDefault="000C67CD">
      <w:pPr>
        <w:rPr>
          <w:lang w:val="en-CA"/>
        </w:rPr>
      </w:pPr>
      <w:r>
        <w:rPr>
          <w:noProof/>
        </w:rPr>
        <w:drawing>
          <wp:inline distT="0" distB="0" distL="0" distR="0" wp14:anchorId="49035ABE" wp14:editId="75546A2A">
            <wp:extent cx="5943600" cy="25622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62225"/>
                    </a:xfrm>
                    <a:prstGeom prst="rect">
                      <a:avLst/>
                    </a:prstGeom>
                  </pic:spPr>
                </pic:pic>
              </a:graphicData>
            </a:graphic>
          </wp:inline>
        </w:drawing>
      </w:r>
    </w:p>
    <w:p w14:paraId="25E219E1" w14:textId="77777777" w:rsidR="005C14C4" w:rsidRPr="00A14188" w:rsidRDefault="005C14C4" w:rsidP="005C14C4">
      <w:pPr>
        <w:rPr>
          <w:lang w:val="en-CA"/>
        </w:rPr>
      </w:pPr>
      <w:r>
        <w:t xml:space="preserve">Graph 2: </w:t>
      </w:r>
      <w:r w:rsidRPr="00A14188">
        <w:t xml:space="preserve">Difference in average chlorophyll </w:t>
      </w:r>
      <w:r w:rsidRPr="00A437B5">
        <w:rPr>
          <w:i/>
          <w:iCs/>
        </w:rPr>
        <w:t>a</w:t>
      </w:r>
      <w:r w:rsidRPr="00A14188">
        <w:t xml:space="preserve"> from T0 (</w:t>
      </w:r>
      <w:proofErr w:type="spellStart"/>
      <w:r w:rsidRPr="00A14188">
        <w:t>UiT</w:t>
      </w:r>
      <w:proofErr w:type="spellEnd"/>
      <w:r w:rsidRPr="00A14188">
        <w:t>)</w:t>
      </w:r>
    </w:p>
    <w:p w14:paraId="5B0EB049" w14:textId="2B4EE171" w:rsidR="00D0001E" w:rsidRDefault="00D0001E">
      <w:pPr>
        <w:rPr>
          <w:lang w:val="en-CA"/>
        </w:rPr>
      </w:pPr>
    </w:p>
    <w:p w14:paraId="0C2B6586" w14:textId="77777777" w:rsidR="0070668C" w:rsidRPr="005C14C4" w:rsidRDefault="0070668C">
      <w:pPr>
        <w:rPr>
          <w:lang w:val="en-CA"/>
        </w:rPr>
      </w:pPr>
    </w:p>
    <w:p w14:paraId="207D0F92" w14:textId="0E8D45A9" w:rsidR="00C204FC" w:rsidRDefault="00F05D2B" w:rsidP="00C204FC">
      <w:r>
        <w:t xml:space="preserve">The second viewpoint, would be using the data provided by analyses from HPLC from AWI. </w:t>
      </w:r>
      <w:r w:rsidR="007A61E4">
        <w:t xml:space="preserve">It </w:t>
      </w:r>
      <w:r w:rsidR="007C4AEC">
        <w:t>has been</w:t>
      </w:r>
      <w:r w:rsidR="007A61E4">
        <w:t xml:space="preserve"> suggested that the analysis of </w:t>
      </w:r>
      <w:r w:rsidR="00A376B2">
        <w:t xml:space="preserve">Chlorophyll </w:t>
      </w:r>
      <w:r w:rsidR="00A376B2" w:rsidRPr="002201D8">
        <w:rPr>
          <w:i/>
          <w:iCs/>
        </w:rPr>
        <w:t>a</w:t>
      </w:r>
      <w:r w:rsidR="00A376B2">
        <w:t xml:space="preserve"> </w:t>
      </w:r>
      <w:r w:rsidR="007A61E4">
        <w:t xml:space="preserve">by HPLC is more accurate method than </w:t>
      </w:r>
      <w:r w:rsidR="008B7C28">
        <w:t>f</w:t>
      </w:r>
      <w:r w:rsidR="007A61E4">
        <w:t>luorometer (</w:t>
      </w:r>
      <w:proofErr w:type="spellStart"/>
      <w:r w:rsidR="00C27C01" w:rsidRPr="00C27C01">
        <w:rPr>
          <w:rFonts w:cstheme="minorHAnsi"/>
          <w:color w:val="000000"/>
        </w:rPr>
        <w:t>Bidigare</w:t>
      </w:r>
      <w:proofErr w:type="spellEnd"/>
      <w:r w:rsidR="00C27C01" w:rsidRPr="00C27C01">
        <w:rPr>
          <w:rFonts w:cstheme="minorHAnsi"/>
          <w:color w:val="000000"/>
        </w:rPr>
        <w:t>, R.</w:t>
      </w:r>
      <w:r w:rsidR="00C27C01">
        <w:rPr>
          <w:rFonts w:cstheme="minorHAnsi"/>
          <w:color w:val="000000"/>
        </w:rPr>
        <w:t xml:space="preserve">, </w:t>
      </w:r>
      <w:r w:rsidR="00C27C01" w:rsidRPr="00C27C01">
        <w:rPr>
          <w:rFonts w:cstheme="minorHAnsi"/>
          <w:color w:val="000000"/>
        </w:rPr>
        <w:t>1991</w:t>
      </w:r>
      <w:r w:rsidR="007A61E4">
        <w:t xml:space="preserve">). In </w:t>
      </w:r>
      <w:r w:rsidR="006C30BD">
        <w:t>G</w:t>
      </w:r>
      <w:r w:rsidR="007A61E4">
        <w:t xml:space="preserve">raph 3, is shown the </w:t>
      </w:r>
      <w:r w:rsidR="00A376B2">
        <w:t xml:space="preserve">Chlorophyll </w:t>
      </w:r>
      <w:r w:rsidR="00A376B2" w:rsidRPr="002201D8">
        <w:rPr>
          <w:i/>
          <w:iCs/>
        </w:rPr>
        <w:t>a</w:t>
      </w:r>
      <w:r w:rsidR="00A376B2">
        <w:t xml:space="preserve"> </w:t>
      </w:r>
      <w:r w:rsidR="007A61E4">
        <w:t>data analyzed with fluorometers compared to a HPLC.</w:t>
      </w:r>
      <w:r w:rsidR="008B7C28">
        <w:t xml:space="preserve"> </w:t>
      </w:r>
      <w:r w:rsidR="00BF4A82">
        <w:t>AU</w:t>
      </w:r>
      <w:r w:rsidR="004C2581">
        <w:t>, UiT-T0</w:t>
      </w:r>
      <w:r w:rsidR="00BF4A82">
        <w:t xml:space="preserve"> and AWI-Fluor</w:t>
      </w:r>
      <w:r w:rsidR="000D7230">
        <w:t>, that had increment of concentration</w:t>
      </w:r>
      <w:r w:rsidR="004C2581">
        <w:t xml:space="preserve"> of 0.09 ug/L, 0.03 ug/L, and 0.02 ug/L</w:t>
      </w:r>
      <w:r w:rsidR="00BF4A82">
        <w:t xml:space="preserve">. </w:t>
      </w:r>
      <w:r w:rsidR="008B7C28">
        <w:t>Other laboratories had</w:t>
      </w:r>
      <w:r w:rsidR="000D4F4E">
        <w:t xml:space="preserve"> l</w:t>
      </w:r>
      <w:r w:rsidR="004C2581">
        <w:t>o</w:t>
      </w:r>
      <w:r w:rsidR="000D4F4E">
        <w:t xml:space="preserve">ss </w:t>
      </w:r>
      <w:r w:rsidR="004C2581">
        <w:t>concentration</w:t>
      </w:r>
      <w:r w:rsidR="000D4F4E">
        <w:t xml:space="preserve"> from HPLC are: </w:t>
      </w:r>
      <w:r w:rsidR="008B7C28">
        <w:t xml:space="preserve"> </w:t>
      </w:r>
      <w:r w:rsidR="000D7230">
        <w:t xml:space="preserve">UiT-2021 Spring with loss of 0.03 ug/L </w:t>
      </w:r>
      <w:r w:rsidR="008B7C28">
        <w:t>of chlorophyll</w:t>
      </w:r>
      <w:r w:rsidR="00C204FC">
        <w:t xml:space="preserve"> </w:t>
      </w:r>
      <w:r w:rsidR="00C204FC" w:rsidRPr="002201D8">
        <w:rPr>
          <w:i/>
          <w:iCs/>
        </w:rPr>
        <w:t>a</w:t>
      </w:r>
      <w:r w:rsidR="00C204FC">
        <w:t>,</w:t>
      </w:r>
      <w:r w:rsidR="008B7C28">
        <w:t xml:space="preserve"> UL lost </w:t>
      </w:r>
      <w:r w:rsidR="000D7230">
        <w:t>0.07 ug/L, followed by</w:t>
      </w:r>
      <w:r w:rsidR="008B7C28">
        <w:t xml:space="preserve"> UM </w:t>
      </w:r>
      <w:r w:rsidR="000D7230">
        <w:t>0.09 ug/L</w:t>
      </w:r>
      <w:r w:rsidR="00C204FC">
        <w:t xml:space="preserve">. In this experiment we had </w:t>
      </w:r>
      <w:r w:rsidR="004C2581">
        <w:t>three</w:t>
      </w:r>
      <w:r w:rsidR="00C204FC">
        <w:t xml:space="preserve"> data set with loss less than 1</w:t>
      </w:r>
      <w:r w:rsidR="0025617C">
        <w:t>3</w:t>
      </w:r>
      <w:r w:rsidR="00C204FC">
        <w:t>% in concentration and three data set with increment of concentration up to 14% when is compared to HPLC.</w:t>
      </w:r>
    </w:p>
    <w:p w14:paraId="677C5785" w14:textId="78CB2436" w:rsidR="000D4F4E" w:rsidRDefault="000D4F4E" w:rsidP="000D4F4E"/>
    <w:p w14:paraId="142555F5" w14:textId="775F66C0" w:rsidR="006054A6" w:rsidRDefault="006054A6"/>
    <w:p w14:paraId="21F5D048" w14:textId="6E442FCC" w:rsidR="006054A6" w:rsidRDefault="006054A6"/>
    <w:p w14:paraId="48EA968D" w14:textId="6A9E795C" w:rsidR="006054A6" w:rsidRDefault="006054A6"/>
    <w:p w14:paraId="5CA2ABF7" w14:textId="67AC11FF" w:rsidR="006054A6" w:rsidRDefault="006054A6"/>
    <w:p w14:paraId="4F3B59B9" w14:textId="32EDF23D" w:rsidR="006054A6" w:rsidRDefault="006054A6"/>
    <w:p w14:paraId="6D72D471" w14:textId="694CDB6C" w:rsidR="006054A6" w:rsidRDefault="006054A6"/>
    <w:p w14:paraId="30B333AD" w14:textId="65D2375B" w:rsidR="006054A6" w:rsidRDefault="006054A6"/>
    <w:p w14:paraId="4CA29126" w14:textId="13A738A6" w:rsidR="006054A6" w:rsidRDefault="006054A6"/>
    <w:p w14:paraId="2FE2D57B" w14:textId="75705726" w:rsidR="007827AF" w:rsidRPr="00A14188" w:rsidRDefault="00A82EE7" w:rsidP="007827AF">
      <w:pPr>
        <w:rPr>
          <w:lang w:val="en-CA"/>
        </w:rPr>
      </w:pPr>
      <w:r>
        <w:rPr>
          <w:noProof/>
        </w:rPr>
        <w:lastRenderedPageBreak/>
        <w:drawing>
          <wp:inline distT="0" distB="0" distL="0" distR="0" wp14:anchorId="71CC4211" wp14:editId="53B06B3A">
            <wp:extent cx="5943600" cy="27025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702560"/>
                    </a:xfrm>
                    <a:prstGeom prst="rect">
                      <a:avLst/>
                    </a:prstGeom>
                  </pic:spPr>
                </pic:pic>
              </a:graphicData>
            </a:graphic>
          </wp:inline>
        </w:drawing>
      </w:r>
    </w:p>
    <w:p w14:paraId="63FA70D9" w14:textId="77777777" w:rsidR="005C14C4" w:rsidRDefault="005C14C4" w:rsidP="005C14C4">
      <w:r>
        <w:t xml:space="preserve">Graph 3: </w:t>
      </w:r>
      <w:r w:rsidRPr="00A14188">
        <w:t xml:space="preserve">Difference in average chlorophyll </w:t>
      </w:r>
      <w:r w:rsidRPr="00A437B5">
        <w:rPr>
          <w:i/>
          <w:iCs/>
        </w:rPr>
        <w:t>a</w:t>
      </w:r>
      <w:r w:rsidRPr="00A14188">
        <w:t xml:space="preserve"> from </w:t>
      </w:r>
      <w:r>
        <w:t>AWI-HPLC</w:t>
      </w:r>
    </w:p>
    <w:p w14:paraId="1E03607F" w14:textId="0E5D9C32" w:rsidR="00D0001E" w:rsidRPr="005C14C4" w:rsidRDefault="00D0001E"/>
    <w:p w14:paraId="383DF53E" w14:textId="3BF62583" w:rsidR="00E550A2" w:rsidRDefault="00E550A2">
      <w:pPr>
        <w:rPr>
          <w:lang w:val="en-CA"/>
        </w:rPr>
      </w:pPr>
    </w:p>
    <w:p w14:paraId="6D09F232" w14:textId="3ECCF5A5" w:rsidR="00E550A2" w:rsidRDefault="00E550A2">
      <w:pPr>
        <w:rPr>
          <w:lang w:val="en-CA"/>
        </w:rPr>
      </w:pPr>
      <w:r>
        <w:rPr>
          <w:lang w:val="en-CA"/>
        </w:rPr>
        <w:t>Conclusion</w:t>
      </w:r>
      <w:r w:rsidR="00902C69">
        <w:rPr>
          <w:lang w:val="en-CA"/>
        </w:rPr>
        <w:t xml:space="preserve">s and </w:t>
      </w:r>
      <w:r w:rsidR="0098519F">
        <w:rPr>
          <w:lang w:val="en-CA"/>
        </w:rPr>
        <w:t>R</w:t>
      </w:r>
      <w:r w:rsidR="00902C69">
        <w:rPr>
          <w:lang w:val="en-CA"/>
        </w:rPr>
        <w:t>ecommendations</w:t>
      </w:r>
    </w:p>
    <w:p w14:paraId="4C5A2E9B" w14:textId="3ABACEF2" w:rsidR="00E550A2" w:rsidRDefault="00E550A2">
      <w:pPr>
        <w:rPr>
          <w:lang w:val="en-CA"/>
        </w:rPr>
      </w:pPr>
    </w:p>
    <w:p w14:paraId="3FCC4648" w14:textId="77777777" w:rsidR="00B533F8" w:rsidRDefault="00B533F8" w:rsidP="00B533F8">
      <w:pPr>
        <w:rPr>
          <w:lang w:val="en-CA"/>
        </w:rPr>
      </w:pPr>
      <w:r>
        <w:rPr>
          <w:lang w:val="en-CA"/>
        </w:rPr>
        <w:t xml:space="preserve">The data presented in this report suggests that the chlorophyll </w:t>
      </w:r>
      <w:r w:rsidRPr="00902C69">
        <w:rPr>
          <w:i/>
          <w:iCs/>
          <w:lang w:val="en-CA"/>
        </w:rPr>
        <w:t>a</w:t>
      </w:r>
      <w:r>
        <w:rPr>
          <w:lang w:val="en-CA"/>
        </w:rPr>
        <w:t xml:space="preserve"> is potentially affected by one or a combination of the following: preservation duration, transportation, temperature of filter processing as well, and cleanliness of glassware. </w:t>
      </w:r>
    </w:p>
    <w:p w14:paraId="1745CE7A" w14:textId="46A2D64A" w:rsidR="00FC612E" w:rsidRDefault="00FC612E">
      <w:pPr>
        <w:rPr>
          <w:lang w:val="en-CA"/>
        </w:rPr>
      </w:pPr>
    </w:p>
    <w:p w14:paraId="737E935F" w14:textId="6FB2031E" w:rsidR="001C0D86" w:rsidRDefault="001C0D86" w:rsidP="001C0D86">
      <w:pPr>
        <w:rPr>
          <w:lang w:val="en-CA"/>
        </w:rPr>
      </w:pPr>
      <w:r>
        <w:rPr>
          <w:lang w:val="en-CA"/>
        </w:rPr>
        <w:t xml:space="preserve">The Graph 1 suggests the analysis timing or transporting may influence the integrity of chlorophyll </w:t>
      </w:r>
      <w:r w:rsidRPr="00007FFA">
        <w:rPr>
          <w:i/>
          <w:iCs/>
          <w:lang w:val="en-CA"/>
        </w:rPr>
        <w:t>a</w:t>
      </w:r>
      <w:r>
        <w:rPr>
          <w:lang w:val="en-CA"/>
        </w:rPr>
        <w:t xml:space="preserve">. The laboratories UL and UM has shown concentration mean below the average concentration (0.65 ug/L) followed by </w:t>
      </w:r>
      <w:proofErr w:type="spellStart"/>
      <w:r>
        <w:rPr>
          <w:lang w:val="en-CA"/>
        </w:rPr>
        <w:t>UiT</w:t>
      </w:r>
      <w:proofErr w:type="spellEnd"/>
      <w:r>
        <w:rPr>
          <w:lang w:val="en-CA"/>
        </w:rPr>
        <w:t xml:space="preserve"> Spring 2021. Other laboratories closer from collection sites (AWI, AU, and </w:t>
      </w:r>
      <w:proofErr w:type="spellStart"/>
      <w:r>
        <w:rPr>
          <w:lang w:val="en-CA"/>
        </w:rPr>
        <w:t>UiT</w:t>
      </w:r>
      <w:proofErr w:type="spellEnd"/>
      <w:r>
        <w:rPr>
          <w:lang w:val="en-CA"/>
        </w:rPr>
        <w:t xml:space="preserve">) presented concentrations above average concentration.  We recommend to analyse the samples as soon possible in order to avoid sample degradation. Even using a dry shipper for long distance is likely to affect the integrity of the sample. Similarly, it seems optimal to complete all processing of chlorophyll </w:t>
      </w:r>
      <w:r w:rsidRPr="001C0D86">
        <w:rPr>
          <w:i/>
          <w:iCs/>
          <w:lang w:val="en-CA"/>
        </w:rPr>
        <w:t>a</w:t>
      </w:r>
      <w:r>
        <w:rPr>
          <w:lang w:val="en-CA"/>
        </w:rPr>
        <w:t xml:space="preserve"> sample at temperatures of </w:t>
      </w:r>
      <w:r w:rsidRPr="001C0D86">
        <w:rPr>
          <w:lang w:val="en-CA"/>
        </w:rPr>
        <w:t>4</w:t>
      </w:r>
      <w:r>
        <w:rPr>
          <w:lang w:val="en-CA"/>
        </w:rPr>
        <w:t xml:space="preserve"> </w:t>
      </w:r>
      <w:proofErr w:type="spellStart"/>
      <w:r w:rsidRPr="001C0D86">
        <w:rPr>
          <w:vertAlign w:val="superscript"/>
          <w:lang w:val="en-CA"/>
        </w:rPr>
        <w:t>o</w:t>
      </w:r>
      <w:r w:rsidRPr="001C0D86">
        <w:rPr>
          <w:lang w:val="en-CA"/>
        </w:rPr>
        <w:t>C</w:t>
      </w:r>
      <w:proofErr w:type="spellEnd"/>
      <w:r>
        <w:rPr>
          <w:lang w:val="en-CA"/>
        </w:rPr>
        <w:t xml:space="preserve"> or colder, until samples are warmed to a consistent temperature for fluorescence measurements.</w:t>
      </w:r>
    </w:p>
    <w:p w14:paraId="3938D7E4" w14:textId="4372B41E" w:rsidR="00C374B5" w:rsidRPr="00C374B5" w:rsidRDefault="00146E1F" w:rsidP="00C374B5">
      <w:r>
        <w:rPr>
          <w:lang w:val="en-CA"/>
        </w:rPr>
        <w:t xml:space="preserve">Values of </w:t>
      </w:r>
      <w:proofErr w:type="spellStart"/>
      <w:r>
        <w:rPr>
          <w:lang w:val="en-CA"/>
        </w:rPr>
        <w:t>chl</w:t>
      </w:r>
      <w:proofErr w:type="spellEnd"/>
      <w:r>
        <w:rPr>
          <w:lang w:val="en-CA"/>
        </w:rPr>
        <w:t xml:space="preserve"> </w:t>
      </w:r>
      <w:r w:rsidRPr="00146E1F">
        <w:rPr>
          <w:i/>
          <w:iCs/>
          <w:lang w:val="en-CA"/>
        </w:rPr>
        <w:t>a</w:t>
      </w:r>
      <w:r>
        <w:rPr>
          <w:lang w:val="en-CA"/>
        </w:rPr>
        <w:t xml:space="preserve"> may be </w:t>
      </w:r>
      <w:r w:rsidR="00C374B5">
        <w:rPr>
          <w:lang w:val="en-CA"/>
        </w:rPr>
        <w:t>affected by</w:t>
      </w:r>
      <w:r>
        <w:rPr>
          <w:lang w:val="en-CA"/>
        </w:rPr>
        <w:t xml:space="preserve"> artifact of glassware </w:t>
      </w:r>
      <w:r w:rsidR="00A8677E">
        <w:rPr>
          <w:lang w:val="en-CA"/>
        </w:rPr>
        <w:t xml:space="preserve">when </w:t>
      </w:r>
      <w:r>
        <w:rPr>
          <w:lang w:val="en-CA"/>
        </w:rPr>
        <w:t>re-us</w:t>
      </w:r>
      <w:r w:rsidR="00A8677E">
        <w:rPr>
          <w:lang w:val="en-CA"/>
        </w:rPr>
        <w:t>ing</w:t>
      </w:r>
      <w:r>
        <w:rPr>
          <w:lang w:val="en-CA"/>
        </w:rPr>
        <w:t>. Here</w:t>
      </w:r>
      <w:r w:rsidR="00C374B5" w:rsidRPr="00C374B5">
        <w:t>, we recommend that fluorometer vials to be properly cleaned (</w:t>
      </w:r>
      <w:proofErr w:type="spellStart"/>
      <w:r w:rsidR="00C374B5" w:rsidRPr="00C374B5">
        <w:t>eg.</w:t>
      </w:r>
      <w:proofErr w:type="spellEnd"/>
      <w:r w:rsidR="00C374B5" w:rsidRPr="00C374B5">
        <w:t xml:space="preserve">: acid washed, thoroughly rinsed and added into fume </w:t>
      </w:r>
      <w:r w:rsidR="0023123E">
        <w:t>oven</w:t>
      </w:r>
      <w:r w:rsidR="00C374B5" w:rsidRPr="00C374B5">
        <w:t>)</w:t>
      </w:r>
      <w:r w:rsidR="00C374B5">
        <w:t>.</w:t>
      </w:r>
    </w:p>
    <w:p w14:paraId="4F39077E" w14:textId="77777777" w:rsidR="00146E1F" w:rsidRDefault="00146E1F">
      <w:pPr>
        <w:rPr>
          <w:lang w:val="en-CA"/>
        </w:rPr>
      </w:pPr>
    </w:p>
    <w:p w14:paraId="7E35AFCF" w14:textId="6FFC991E" w:rsidR="006260EC" w:rsidRPr="000179DB" w:rsidRDefault="00902C69">
      <w:pPr>
        <w:rPr>
          <w:rFonts w:cstheme="minorHAnsi"/>
          <w:lang w:val="en-CA"/>
        </w:rPr>
      </w:pPr>
      <w:r>
        <w:rPr>
          <w:lang w:val="en-CA"/>
        </w:rPr>
        <w:t xml:space="preserve">Despite most calibration curves were </w:t>
      </w:r>
      <w:r w:rsidR="00327CA5">
        <w:rPr>
          <w:lang w:val="en-CA"/>
        </w:rPr>
        <w:t>not in range the collected sample concentrations, the data from participant laboratories ha</w:t>
      </w:r>
      <w:r w:rsidR="000179DB">
        <w:rPr>
          <w:lang w:val="en-CA"/>
        </w:rPr>
        <w:t>ve</w:t>
      </w:r>
      <w:r w:rsidR="00327CA5">
        <w:rPr>
          <w:lang w:val="en-CA"/>
        </w:rPr>
        <w:t xml:space="preserve"> shown a fair precision</w:t>
      </w:r>
      <w:r w:rsidR="00327CA5" w:rsidRPr="006260EC">
        <w:rPr>
          <w:rFonts w:cstheme="minorHAnsi"/>
          <w:lang w:val="en-CA"/>
        </w:rPr>
        <w:t xml:space="preserve">. </w:t>
      </w:r>
      <w:r w:rsidR="006260EC" w:rsidRPr="006260EC">
        <w:rPr>
          <w:rFonts w:cstheme="minorHAnsi"/>
          <w:lang w:val="en-CA"/>
        </w:rPr>
        <w:t>The data ha</w:t>
      </w:r>
      <w:r w:rsidR="000179DB">
        <w:rPr>
          <w:rFonts w:cstheme="minorHAnsi"/>
          <w:lang w:val="en-CA"/>
        </w:rPr>
        <w:t>ve</w:t>
      </w:r>
      <w:r w:rsidR="006260EC" w:rsidRPr="006260EC">
        <w:rPr>
          <w:rFonts w:cstheme="minorHAnsi"/>
          <w:lang w:val="en-CA"/>
        </w:rPr>
        <w:t xml:space="preserve"> shown that</w:t>
      </w:r>
      <w:r w:rsidR="00327CA5" w:rsidRPr="006260EC">
        <w:rPr>
          <w:rFonts w:cstheme="minorHAnsi"/>
          <w:lang w:val="en-CA"/>
        </w:rPr>
        <w:t xml:space="preserve"> fluorometer has sensitivity for </w:t>
      </w:r>
      <w:r w:rsidR="000179DB">
        <w:rPr>
          <w:rFonts w:cstheme="minorHAnsi"/>
          <w:lang w:val="en-CA"/>
        </w:rPr>
        <w:t xml:space="preserve">low </w:t>
      </w:r>
      <w:r w:rsidR="00327CA5" w:rsidRPr="006260EC">
        <w:rPr>
          <w:rFonts w:cstheme="minorHAnsi"/>
          <w:lang w:val="en-CA"/>
        </w:rPr>
        <w:t xml:space="preserve">concentration chlorophyll </w:t>
      </w:r>
      <w:r w:rsidR="00327CA5" w:rsidRPr="006260EC">
        <w:rPr>
          <w:rFonts w:cstheme="minorHAnsi"/>
          <w:i/>
          <w:iCs/>
          <w:lang w:val="en-CA"/>
        </w:rPr>
        <w:t>a</w:t>
      </w:r>
      <w:r w:rsidR="00327CA5" w:rsidRPr="006260EC">
        <w:rPr>
          <w:rFonts w:cstheme="minorHAnsi"/>
          <w:lang w:val="en-CA"/>
        </w:rPr>
        <w:t>. We would like to recommend</w:t>
      </w:r>
      <w:r w:rsidR="000179DB">
        <w:rPr>
          <w:rFonts w:cstheme="minorHAnsi"/>
          <w:lang w:val="en-CA"/>
        </w:rPr>
        <w:t xml:space="preserve"> to improve </w:t>
      </w:r>
      <w:r w:rsidR="000179DB" w:rsidRPr="000179DB">
        <w:rPr>
          <w:rFonts w:cstheme="minorHAnsi"/>
          <w:lang w:val="en-CA"/>
        </w:rPr>
        <w:t xml:space="preserve">the chlorophyll </w:t>
      </w:r>
      <w:r w:rsidR="00954430" w:rsidRPr="000179DB">
        <w:rPr>
          <w:rFonts w:cstheme="minorHAnsi"/>
          <w:lang w:val="en-CA"/>
        </w:rPr>
        <w:t>analys</w:t>
      </w:r>
      <w:r w:rsidR="00954430">
        <w:rPr>
          <w:rFonts w:cstheme="minorHAnsi"/>
          <w:lang w:val="en-CA"/>
        </w:rPr>
        <w:t>i</w:t>
      </w:r>
      <w:r w:rsidR="00954430" w:rsidRPr="000179DB">
        <w:rPr>
          <w:rFonts w:cstheme="minorHAnsi"/>
          <w:lang w:val="en-CA"/>
        </w:rPr>
        <w:t>s</w:t>
      </w:r>
      <w:r w:rsidR="006260EC" w:rsidRPr="000179DB">
        <w:rPr>
          <w:rFonts w:cstheme="minorHAnsi"/>
          <w:lang w:val="en-CA"/>
        </w:rPr>
        <w:t>:</w:t>
      </w:r>
    </w:p>
    <w:p w14:paraId="54436DA7" w14:textId="77777777" w:rsidR="006260EC" w:rsidRPr="000179DB" w:rsidRDefault="006260EC" w:rsidP="006260EC">
      <w:pPr>
        <w:pStyle w:val="ListParagraph"/>
        <w:numPr>
          <w:ilvl w:val="0"/>
          <w:numId w:val="1"/>
        </w:numPr>
        <w:rPr>
          <w:rFonts w:cstheme="minorHAnsi"/>
          <w:lang w:val="en-CA"/>
        </w:rPr>
      </w:pPr>
      <w:r w:rsidRPr="000179DB">
        <w:rPr>
          <w:rFonts w:cstheme="minorHAnsi"/>
          <w:lang w:val="en-CA"/>
        </w:rPr>
        <w:t>P</w:t>
      </w:r>
      <w:r w:rsidR="00327CA5" w:rsidRPr="000179DB">
        <w:rPr>
          <w:rFonts w:cstheme="minorHAnsi"/>
          <w:lang w:val="en-CA"/>
        </w:rPr>
        <w:t>repar</w:t>
      </w:r>
      <w:r w:rsidRPr="000179DB">
        <w:rPr>
          <w:rFonts w:cstheme="minorHAnsi"/>
          <w:lang w:val="en-CA"/>
        </w:rPr>
        <w:t>ing</w:t>
      </w:r>
      <w:r w:rsidR="00327CA5" w:rsidRPr="000179DB">
        <w:rPr>
          <w:rFonts w:cstheme="minorHAnsi"/>
          <w:lang w:val="en-CA"/>
        </w:rPr>
        <w:t xml:space="preserve"> the calibration curve that fits samples concentrations for better precision</w:t>
      </w:r>
      <w:r w:rsidRPr="000179DB">
        <w:rPr>
          <w:rFonts w:cstheme="minorHAnsi"/>
          <w:lang w:val="en-CA"/>
        </w:rPr>
        <w:t>;</w:t>
      </w:r>
    </w:p>
    <w:p w14:paraId="717D33F6" w14:textId="148A8825" w:rsidR="006260EC" w:rsidRPr="00A8677E" w:rsidRDefault="00A8677E" w:rsidP="006260EC">
      <w:pPr>
        <w:pStyle w:val="ListParagraph"/>
        <w:numPr>
          <w:ilvl w:val="0"/>
          <w:numId w:val="1"/>
        </w:numPr>
        <w:rPr>
          <w:rFonts w:cstheme="minorHAnsi"/>
          <w:color w:val="000000" w:themeColor="text1"/>
          <w:lang w:val="en-CA"/>
        </w:rPr>
      </w:pPr>
      <w:r>
        <w:rPr>
          <w:rFonts w:cstheme="minorHAnsi"/>
          <w:lang w:val="en-CA"/>
        </w:rPr>
        <w:t>For</w:t>
      </w:r>
      <w:r w:rsidR="006260EC" w:rsidRPr="000179DB">
        <w:rPr>
          <w:rFonts w:cstheme="minorHAnsi"/>
          <w:lang w:val="en-CA"/>
        </w:rPr>
        <w:t xml:space="preserve"> </w:t>
      </w:r>
      <w:r w:rsidR="006260EC" w:rsidRPr="000179DB">
        <w:rPr>
          <w:rFonts w:cstheme="minorHAnsi"/>
          <w:color w:val="000000"/>
        </w:rPr>
        <w:t xml:space="preserve">calibration of the Turner fluorometer </w:t>
      </w:r>
      <w:r w:rsidRPr="00A8677E">
        <w:rPr>
          <w:rFonts w:cstheme="minorHAnsi"/>
          <w:color w:val="000000"/>
        </w:rPr>
        <w:t xml:space="preserve">we recommend the following treatment of the </w:t>
      </w:r>
      <w:r w:rsidR="006260EC" w:rsidRPr="000179DB">
        <w:rPr>
          <w:rFonts w:cstheme="minorHAnsi"/>
          <w:color w:val="000000"/>
        </w:rPr>
        <w:t>chlorophyll</w:t>
      </w:r>
      <w:r>
        <w:rPr>
          <w:rFonts w:cstheme="minorHAnsi"/>
          <w:color w:val="000000"/>
        </w:rPr>
        <w:t xml:space="preserve"> </w:t>
      </w:r>
      <w:r w:rsidR="006260EC" w:rsidRPr="00A8677E">
        <w:rPr>
          <w:rFonts w:cstheme="minorHAnsi"/>
          <w:i/>
          <w:iCs/>
          <w:color w:val="000000"/>
        </w:rPr>
        <w:t>a</w:t>
      </w:r>
      <w:r w:rsidR="006260EC" w:rsidRPr="000179DB">
        <w:rPr>
          <w:rFonts w:cstheme="minorHAnsi"/>
          <w:color w:val="000000"/>
        </w:rPr>
        <w:t xml:space="preserve"> </w:t>
      </w:r>
      <w:r w:rsidRPr="000179DB">
        <w:rPr>
          <w:rFonts w:cstheme="minorHAnsi"/>
          <w:color w:val="000000"/>
        </w:rPr>
        <w:t>standard</w:t>
      </w:r>
      <w:r w:rsidR="006260EC" w:rsidRPr="000179DB">
        <w:rPr>
          <w:rFonts w:cstheme="minorHAnsi"/>
          <w:color w:val="000000"/>
        </w:rPr>
        <w:t xml:space="preserve">.  </w:t>
      </w:r>
      <w:r w:rsidR="000179DB" w:rsidRPr="00A8677E">
        <w:rPr>
          <w:rFonts w:cstheme="minorHAnsi"/>
          <w:color w:val="000000" w:themeColor="text1"/>
        </w:rPr>
        <w:t>We suggest to</w:t>
      </w:r>
      <w:r w:rsidR="006260EC" w:rsidRPr="00A8677E">
        <w:rPr>
          <w:rFonts w:cstheme="minorHAnsi"/>
          <w:color w:val="000000" w:themeColor="text1"/>
        </w:rPr>
        <w:t xml:space="preserve"> estimate the concentration of the standard</w:t>
      </w:r>
      <w:r w:rsidR="000179DB" w:rsidRPr="00A8677E">
        <w:rPr>
          <w:rFonts w:cstheme="minorHAnsi"/>
          <w:color w:val="000000" w:themeColor="text1"/>
        </w:rPr>
        <w:t xml:space="preserve"> from stock solution</w:t>
      </w:r>
      <w:r w:rsidR="006260EC" w:rsidRPr="00A8677E">
        <w:rPr>
          <w:rFonts w:cstheme="minorHAnsi"/>
          <w:color w:val="000000" w:themeColor="text1"/>
        </w:rPr>
        <w:t xml:space="preserve">, </w:t>
      </w:r>
      <w:r w:rsidRPr="00A8677E">
        <w:rPr>
          <w:rFonts w:cstheme="minorHAnsi"/>
          <w:color w:val="000000" w:themeColor="text1"/>
        </w:rPr>
        <w:t xml:space="preserve">the absorbance should be measured </w:t>
      </w:r>
      <w:r w:rsidR="006260EC" w:rsidRPr="00A8677E">
        <w:rPr>
          <w:rFonts w:cstheme="minorHAnsi"/>
          <w:color w:val="000000" w:themeColor="text1"/>
        </w:rPr>
        <w:t xml:space="preserve">using a spectrophotometer </w:t>
      </w:r>
      <w:r w:rsidR="006260EC" w:rsidRPr="00A8677E">
        <w:rPr>
          <w:rFonts w:cstheme="minorHAnsi"/>
          <w:color w:val="000000" w:themeColor="text1"/>
        </w:rPr>
        <w:lastRenderedPageBreak/>
        <w:t>and calculate its concentration using the equation provided in Roy et al. (201</w:t>
      </w:r>
      <w:r w:rsidR="00EF6D6B" w:rsidRPr="00A8677E">
        <w:rPr>
          <w:rFonts w:cstheme="minorHAnsi"/>
          <w:color w:val="000000" w:themeColor="text1"/>
        </w:rPr>
        <w:t>1</w:t>
      </w:r>
      <w:r w:rsidR="006260EC" w:rsidRPr="00A8677E">
        <w:rPr>
          <w:rFonts w:cstheme="minorHAnsi"/>
          <w:color w:val="000000" w:themeColor="text1"/>
        </w:rPr>
        <w:t>).  Chlorophyll-a concentration can sometime be quite different from the concentration indicated on the standard description.</w:t>
      </w:r>
    </w:p>
    <w:p w14:paraId="7FC93600" w14:textId="77777777" w:rsidR="00146E1F" w:rsidRPr="00146E1F" w:rsidRDefault="00183D29" w:rsidP="00146E1F">
      <w:pPr>
        <w:pStyle w:val="ListParagraph"/>
        <w:numPr>
          <w:ilvl w:val="0"/>
          <w:numId w:val="1"/>
        </w:numPr>
        <w:rPr>
          <w:lang w:val="en-CA"/>
        </w:rPr>
      </w:pPr>
      <w:r w:rsidRPr="00146E1F">
        <w:rPr>
          <w:rFonts w:cstheme="minorHAnsi"/>
          <w:lang w:val="en-CA"/>
        </w:rPr>
        <w:t xml:space="preserve">Also, </w:t>
      </w:r>
      <w:r w:rsidR="00260169" w:rsidRPr="00146E1F">
        <w:rPr>
          <w:rFonts w:cstheme="minorHAnsi"/>
          <w:lang w:val="en-CA"/>
        </w:rPr>
        <w:t>we would like to recommend calibration and analysis not be far apart</w:t>
      </w:r>
      <w:r w:rsidR="000179DB" w:rsidRPr="00146E1F">
        <w:rPr>
          <w:rFonts w:cstheme="minorHAnsi"/>
          <w:lang w:val="en-CA"/>
        </w:rPr>
        <w:t xml:space="preserve"> each other</w:t>
      </w:r>
      <w:r w:rsidR="00260169" w:rsidRPr="00146E1F">
        <w:rPr>
          <w:rFonts w:cstheme="minorHAnsi"/>
          <w:lang w:val="en-CA"/>
        </w:rPr>
        <w:t>.</w:t>
      </w:r>
    </w:p>
    <w:p w14:paraId="63B8A3C2" w14:textId="2EB79B5F" w:rsidR="00146E1F" w:rsidRPr="00146E1F" w:rsidRDefault="00146E1F" w:rsidP="00146E1F">
      <w:pPr>
        <w:pStyle w:val="ListParagraph"/>
        <w:numPr>
          <w:ilvl w:val="0"/>
          <w:numId w:val="1"/>
        </w:numPr>
        <w:rPr>
          <w:lang w:val="en-CA"/>
        </w:rPr>
      </w:pPr>
      <w:r w:rsidRPr="00146E1F">
        <w:rPr>
          <w:lang w:val="en-CA"/>
        </w:rPr>
        <w:t xml:space="preserve">Further work on impact of </w:t>
      </w:r>
      <w:proofErr w:type="spellStart"/>
      <w:r w:rsidRPr="00146E1F">
        <w:rPr>
          <w:lang w:val="en-CA"/>
        </w:rPr>
        <w:t>chl</w:t>
      </w:r>
      <w:proofErr w:type="spellEnd"/>
      <w:r w:rsidRPr="00146E1F">
        <w:rPr>
          <w:lang w:val="en-CA"/>
        </w:rPr>
        <w:t xml:space="preserve"> a standard on calibration is required.</w:t>
      </w:r>
    </w:p>
    <w:p w14:paraId="4412C623" w14:textId="3D6F3214" w:rsidR="00902C69" w:rsidRPr="00146E1F" w:rsidRDefault="00902C69" w:rsidP="00146E1F">
      <w:pPr>
        <w:ind w:left="414"/>
        <w:rPr>
          <w:rFonts w:cstheme="minorHAnsi"/>
          <w:lang w:val="en-CA"/>
        </w:rPr>
      </w:pPr>
    </w:p>
    <w:p w14:paraId="61E6E27C" w14:textId="234A5E0A" w:rsidR="000179DB" w:rsidRDefault="000179DB" w:rsidP="000179DB">
      <w:pPr>
        <w:rPr>
          <w:rFonts w:cstheme="minorHAnsi"/>
          <w:lang w:val="en-CA"/>
        </w:rPr>
      </w:pPr>
    </w:p>
    <w:p w14:paraId="770667F1" w14:textId="4BCE7F3D" w:rsidR="000179DB" w:rsidRDefault="000179DB" w:rsidP="000179DB">
      <w:pPr>
        <w:rPr>
          <w:rFonts w:cstheme="minorHAnsi"/>
          <w:lang w:val="en-CA"/>
        </w:rPr>
      </w:pPr>
    </w:p>
    <w:p w14:paraId="4BF41636" w14:textId="628AFDD1" w:rsidR="000179DB" w:rsidRDefault="000179DB" w:rsidP="000179DB">
      <w:pPr>
        <w:rPr>
          <w:rFonts w:cstheme="minorHAnsi"/>
          <w:lang w:val="en-CA"/>
        </w:rPr>
      </w:pPr>
      <w:r>
        <w:rPr>
          <w:rFonts w:cstheme="minorHAnsi"/>
          <w:lang w:val="en-CA"/>
        </w:rPr>
        <w:t>Acknowledgments</w:t>
      </w:r>
    </w:p>
    <w:p w14:paraId="093823E7" w14:textId="49C61AC0" w:rsidR="000179DB" w:rsidRDefault="000179DB" w:rsidP="000179DB">
      <w:pPr>
        <w:rPr>
          <w:rFonts w:cstheme="minorHAnsi"/>
          <w:lang w:val="en-CA"/>
        </w:rPr>
      </w:pPr>
    </w:p>
    <w:p w14:paraId="4FFD1CAE" w14:textId="7842A524" w:rsidR="000179DB" w:rsidRDefault="000179DB" w:rsidP="000179DB">
      <w:pPr>
        <w:rPr>
          <w:rFonts w:cstheme="minorHAnsi"/>
          <w:lang w:val="en-CA"/>
        </w:rPr>
      </w:pPr>
      <w:r>
        <w:rPr>
          <w:rFonts w:cstheme="minorHAnsi"/>
          <w:lang w:val="en-CA"/>
        </w:rPr>
        <w:t xml:space="preserve">We would like to thank ASP network for the support in this inter-calibration </w:t>
      </w:r>
      <w:r w:rsidR="00954430">
        <w:rPr>
          <w:rFonts w:cstheme="minorHAnsi"/>
          <w:lang w:val="en-CA"/>
        </w:rPr>
        <w:t>exercise</w:t>
      </w:r>
      <w:r>
        <w:rPr>
          <w:rFonts w:cstheme="minorHAnsi"/>
          <w:lang w:val="en-CA"/>
        </w:rPr>
        <w:t xml:space="preserve">. We appreciate the ASP </w:t>
      </w:r>
      <w:r w:rsidR="00954430">
        <w:rPr>
          <w:rFonts w:cstheme="minorHAnsi"/>
          <w:lang w:val="en-CA"/>
        </w:rPr>
        <w:t xml:space="preserve">network </w:t>
      </w:r>
      <w:r>
        <w:rPr>
          <w:rFonts w:cstheme="minorHAnsi"/>
          <w:lang w:val="en-CA"/>
        </w:rPr>
        <w:t xml:space="preserve">(S. </w:t>
      </w:r>
      <w:proofErr w:type="spellStart"/>
      <w:r>
        <w:rPr>
          <w:rFonts w:cstheme="minorHAnsi"/>
          <w:lang w:val="en-CA"/>
        </w:rPr>
        <w:t>Rysgaard</w:t>
      </w:r>
      <w:proofErr w:type="spellEnd"/>
      <w:r>
        <w:rPr>
          <w:rFonts w:cstheme="minorHAnsi"/>
          <w:lang w:val="en-CA"/>
        </w:rPr>
        <w:t>) in purchasing the dry shipper, without it</w:t>
      </w:r>
      <w:r w:rsidR="00954430">
        <w:rPr>
          <w:rFonts w:cstheme="minorHAnsi"/>
          <w:lang w:val="en-CA"/>
        </w:rPr>
        <w:t xml:space="preserve">, would not be possible for Canadians laboratories receive the </w:t>
      </w:r>
      <w:r w:rsidR="006E2B10">
        <w:rPr>
          <w:rFonts w:cstheme="minorHAnsi"/>
          <w:lang w:val="en-CA"/>
        </w:rPr>
        <w:t xml:space="preserve">intact </w:t>
      </w:r>
      <w:r w:rsidR="00954430">
        <w:rPr>
          <w:rFonts w:cstheme="minorHAnsi"/>
          <w:lang w:val="en-CA"/>
        </w:rPr>
        <w:t>samples.</w:t>
      </w:r>
    </w:p>
    <w:p w14:paraId="34AFD729" w14:textId="58DE1889" w:rsidR="002055D1" w:rsidRDefault="002055D1" w:rsidP="000179DB">
      <w:pPr>
        <w:rPr>
          <w:rFonts w:cstheme="minorHAnsi"/>
          <w:lang w:val="en-CA"/>
        </w:rPr>
      </w:pPr>
    </w:p>
    <w:p w14:paraId="5B601509" w14:textId="6F434783" w:rsidR="002055D1" w:rsidRDefault="002055D1" w:rsidP="000179DB">
      <w:pPr>
        <w:rPr>
          <w:rFonts w:cstheme="minorHAnsi"/>
          <w:lang w:val="en-CA"/>
        </w:rPr>
      </w:pPr>
      <w:r>
        <w:rPr>
          <w:rFonts w:cstheme="minorHAnsi"/>
          <w:lang w:val="en-CA"/>
        </w:rPr>
        <w:t>We recognize and thank the analysts who did the chlorophyll analyses, some are in this report others are not.</w:t>
      </w:r>
    </w:p>
    <w:p w14:paraId="1394CBD1" w14:textId="4E5BBF02" w:rsidR="00954430" w:rsidRDefault="00954430" w:rsidP="000179DB">
      <w:pPr>
        <w:rPr>
          <w:rFonts w:cstheme="minorHAnsi"/>
          <w:lang w:val="en-CA"/>
        </w:rPr>
      </w:pPr>
    </w:p>
    <w:p w14:paraId="66F250D0" w14:textId="7913237C" w:rsidR="00954430" w:rsidRDefault="00954430" w:rsidP="00954430">
      <w:pPr>
        <w:rPr>
          <w:color w:val="FF0000"/>
          <w:lang w:val="en-CA"/>
        </w:rPr>
      </w:pPr>
    </w:p>
    <w:p w14:paraId="72295311" w14:textId="77777777" w:rsidR="00B533F8" w:rsidRDefault="00B533F8" w:rsidP="00B533F8">
      <w:pPr>
        <w:rPr>
          <w:rFonts w:cstheme="minorHAnsi"/>
          <w:color w:val="000000" w:themeColor="text1"/>
          <w:lang w:val="en-CA"/>
        </w:rPr>
      </w:pPr>
      <w:r w:rsidRPr="0098519F">
        <w:rPr>
          <w:rFonts w:cstheme="minorHAnsi"/>
          <w:color w:val="000000" w:themeColor="text1"/>
          <w:lang w:val="en-CA"/>
        </w:rPr>
        <w:t>References</w:t>
      </w:r>
    </w:p>
    <w:p w14:paraId="3664ACB6" w14:textId="77777777" w:rsidR="00B533F8" w:rsidRDefault="00B533F8" w:rsidP="00B533F8">
      <w:pPr>
        <w:rPr>
          <w:rFonts w:cstheme="minorHAnsi"/>
          <w:color w:val="000000" w:themeColor="text1"/>
          <w:lang w:val="en-CA"/>
        </w:rPr>
      </w:pPr>
    </w:p>
    <w:p w14:paraId="4F428D92" w14:textId="77777777" w:rsidR="00B533F8" w:rsidRPr="00EF6D6B" w:rsidRDefault="00B533F8" w:rsidP="00B533F8">
      <w:pPr>
        <w:rPr>
          <w:rFonts w:cstheme="minorHAnsi"/>
          <w:color w:val="000000"/>
        </w:rPr>
      </w:pPr>
      <w:proofErr w:type="spellStart"/>
      <w:r w:rsidRPr="00EF6D6B">
        <w:rPr>
          <w:rFonts w:cstheme="minorHAnsi"/>
          <w:color w:val="000000"/>
        </w:rPr>
        <w:t>Bidigare</w:t>
      </w:r>
      <w:proofErr w:type="spellEnd"/>
      <w:r w:rsidRPr="00EF6D6B">
        <w:rPr>
          <w:rFonts w:cstheme="minorHAnsi"/>
          <w:color w:val="000000"/>
        </w:rPr>
        <w:t>, R. (1991). in Spencer and Hurd (eds.). The analysis and characterization of</w:t>
      </w:r>
      <w:r w:rsidRPr="00EF6D6B">
        <w:rPr>
          <w:rFonts w:cstheme="minorHAnsi"/>
          <w:color w:val="000000"/>
        </w:rPr>
        <w:br/>
        <w:t>marine particles. American Geophysical Union, Washington D.C.</w:t>
      </w:r>
    </w:p>
    <w:p w14:paraId="473DF082" w14:textId="77777777" w:rsidR="00B533F8" w:rsidRPr="00EF6D6B" w:rsidRDefault="00B533F8" w:rsidP="00B533F8">
      <w:pPr>
        <w:rPr>
          <w:rFonts w:cstheme="minorHAnsi"/>
          <w:color w:val="000000"/>
        </w:rPr>
      </w:pPr>
    </w:p>
    <w:p w14:paraId="2E40763B" w14:textId="77777777" w:rsidR="00B533F8" w:rsidRPr="00EF6D6B" w:rsidRDefault="00B533F8" w:rsidP="00B533F8">
      <w:pPr>
        <w:rPr>
          <w:rFonts w:cstheme="minorHAnsi"/>
          <w:color w:val="000000" w:themeColor="text1"/>
          <w:lang w:val="en-CA"/>
        </w:rPr>
      </w:pPr>
      <w:r w:rsidRPr="00EF6D6B">
        <w:rPr>
          <w:rFonts w:cstheme="minorHAnsi"/>
          <w:color w:val="181817"/>
          <w:shd w:val="clear" w:color="auto" w:fill="FFFFFF"/>
        </w:rPr>
        <w:t>Roy, S., Llewellyn, C., Egeland, E., &amp; Johnsen, G. (Eds.). (2011). </w:t>
      </w:r>
      <w:r w:rsidRPr="00EF6D6B">
        <w:rPr>
          <w:rFonts w:cstheme="minorHAnsi"/>
          <w:i/>
          <w:iCs/>
          <w:color w:val="181817"/>
          <w:bdr w:val="none" w:sz="0" w:space="0" w:color="auto" w:frame="1"/>
          <w:shd w:val="clear" w:color="auto" w:fill="FFFFFF"/>
        </w:rPr>
        <w:t>Phytoplankton Pigments: Characterization, Chemotaxonomy and Applications in Oceanography</w:t>
      </w:r>
      <w:r w:rsidRPr="00EF6D6B">
        <w:rPr>
          <w:rFonts w:cstheme="minorHAnsi"/>
          <w:color w:val="181817"/>
          <w:shd w:val="clear" w:color="auto" w:fill="FFFFFF"/>
        </w:rPr>
        <w:t> (Cambridge Environmental Chemistry Series).</w:t>
      </w:r>
      <w:r w:rsidRPr="00EF6D6B">
        <w:rPr>
          <w:rStyle w:val="apple-converted-space"/>
          <w:rFonts w:cstheme="minorHAnsi"/>
          <w:color w:val="181817"/>
          <w:shd w:val="clear" w:color="auto" w:fill="FFFFFF"/>
        </w:rPr>
        <w:t> </w:t>
      </w:r>
      <w:r w:rsidRPr="00EF6D6B">
        <w:rPr>
          <w:rFonts w:cstheme="minorHAnsi"/>
          <w:color w:val="181817"/>
          <w:shd w:val="clear" w:color="auto" w:fill="FFFFFF"/>
        </w:rPr>
        <w:t>Cambridge: Cambridge University Press. doi:10.1017/CBO9780511732263</w:t>
      </w:r>
    </w:p>
    <w:p w14:paraId="7A048873" w14:textId="77777777" w:rsidR="00B533F8" w:rsidRPr="00EF6D6B" w:rsidRDefault="00B533F8" w:rsidP="00B533F8">
      <w:pPr>
        <w:rPr>
          <w:rFonts w:cstheme="minorHAnsi"/>
          <w:color w:val="000000" w:themeColor="text1"/>
          <w:lang w:val="en-CA"/>
        </w:rPr>
      </w:pPr>
    </w:p>
    <w:p w14:paraId="1B0049F5" w14:textId="116214DD" w:rsidR="00954430" w:rsidRPr="00B533F8" w:rsidRDefault="00B533F8" w:rsidP="00B533F8">
      <w:pPr>
        <w:autoSpaceDE w:val="0"/>
        <w:autoSpaceDN w:val="0"/>
        <w:adjustRightInd w:val="0"/>
        <w:rPr>
          <w:rFonts w:eastAsiaTheme="minorHAnsi" w:cstheme="minorHAnsi"/>
          <w:color w:val="000000" w:themeColor="text1"/>
        </w:rPr>
      </w:pPr>
      <w:proofErr w:type="spellStart"/>
      <w:r w:rsidRPr="00EF6D6B">
        <w:rPr>
          <w:rFonts w:cstheme="minorHAnsi"/>
          <w:color w:val="000000" w:themeColor="text1"/>
          <w:lang w:val="en-CA"/>
        </w:rPr>
        <w:t>Wasmund</w:t>
      </w:r>
      <w:proofErr w:type="spellEnd"/>
      <w:r w:rsidRPr="00EF6D6B">
        <w:rPr>
          <w:rFonts w:cstheme="minorHAnsi"/>
          <w:color w:val="000000" w:themeColor="text1"/>
          <w:lang w:val="en-CA"/>
        </w:rPr>
        <w:t xml:space="preserve">, N., </w:t>
      </w:r>
      <w:proofErr w:type="spellStart"/>
      <w:r w:rsidRPr="00EF6D6B">
        <w:rPr>
          <w:rFonts w:cstheme="minorHAnsi"/>
          <w:color w:val="000000" w:themeColor="text1"/>
          <w:lang w:val="en-CA"/>
        </w:rPr>
        <w:t>Topp</w:t>
      </w:r>
      <w:proofErr w:type="spellEnd"/>
      <w:r w:rsidRPr="00EF6D6B">
        <w:rPr>
          <w:rFonts w:cstheme="minorHAnsi"/>
          <w:color w:val="000000" w:themeColor="text1"/>
          <w:lang w:val="en-CA"/>
        </w:rPr>
        <w:t xml:space="preserve">, I, and </w:t>
      </w:r>
      <w:proofErr w:type="spellStart"/>
      <w:r w:rsidRPr="00EF6D6B">
        <w:rPr>
          <w:rFonts w:cstheme="minorHAnsi"/>
          <w:color w:val="000000" w:themeColor="text1"/>
          <w:lang w:val="en-CA"/>
        </w:rPr>
        <w:t>Schories</w:t>
      </w:r>
      <w:proofErr w:type="spellEnd"/>
      <w:r w:rsidRPr="00EF6D6B">
        <w:rPr>
          <w:rFonts w:cstheme="minorHAnsi"/>
          <w:color w:val="000000" w:themeColor="text1"/>
          <w:lang w:val="en-CA"/>
        </w:rPr>
        <w:t xml:space="preserve"> D., 2006. </w:t>
      </w:r>
      <w:proofErr w:type="spellStart"/>
      <w:r w:rsidRPr="00EF6D6B">
        <w:rPr>
          <w:rFonts w:eastAsiaTheme="minorHAnsi" w:cstheme="minorHAnsi"/>
          <w:color w:val="000000" w:themeColor="text1"/>
        </w:rPr>
        <w:t>Optimising</w:t>
      </w:r>
      <w:proofErr w:type="spellEnd"/>
      <w:r w:rsidRPr="00EF6D6B">
        <w:rPr>
          <w:rFonts w:eastAsiaTheme="minorHAnsi" w:cstheme="minorHAnsi"/>
          <w:color w:val="000000" w:themeColor="text1"/>
        </w:rPr>
        <w:t xml:space="preserve"> the storage and extraction of chlorophyll samples. </w:t>
      </w:r>
      <w:proofErr w:type="spellStart"/>
      <w:r w:rsidRPr="00EF6D6B">
        <w:rPr>
          <w:rFonts w:eastAsiaTheme="minorHAnsi" w:cstheme="minorHAnsi"/>
          <w:color w:val="000000" w:themeColor="text1"/>
        </w:rPr>
        <w:t>Oceanologia</w:t>
      </w:r>
      <w:proofErr w:type="spellEnd"/>
      <w:r w:rsidRPr="00EF6D6B">
        <w:rPr>
          <w:rFonts w:eastAsiaTheme="minorHAnsi" w:cstheme="minorHAnsi"/>
          <w:color w:val="000000" w:themeColor="text1"/>
        </w:rPr>
        <w:t>, 48 (1), pp. 125-144</w:t>
      </w:r>
    </w:p>
    <w:p w14:paraId="31129D2F" w14:textId="3224F3E9" w:rsidR="00954430" w:rsidRDefault="00954430" w:rsidP="00B557A4">
      <w:pPr>
        <w:jc w:val="center"/>
        <w:rPr>
          <w:color w:val="FF0000"/>
          <w:lang w:val="en-CA"/>
        </w:rPr>
      </w:pPr>
    </w:p>
    <w:p w14:paraId="4EADF155" w14:textId="77777777" w:rsidR="00954430" w:rsidRDefault="00954430" w:rsidP="00B557A4">
      <w:pPr>
        <w:jc w:val="center"/>
        <w:rPr>
          <w:color w:val="FF0000"/>
          <w:lang w:val="en-CA"/>
        </w:rPr>
      </w:pPr>
    </w:p>
    <w:p w14:paraId="4E4140F4" w14:textId="77777777" w:rsidR="004F297F" w:rsidRDefault="004F297F" w:rsidP="00B557A4">
      <w:pPr>
        <w:jc w:val="center"/>
        <w:rPr>
          <w:color w:val="FF0000"/>
          <w:lang w:val="en-CA"/>
        </w:rPr>
      </w:pPr>
    </w:p>
    <w:p w14:paraId="06905AB2" w14:textId="77777777" w:rsidR="00146E1F" w:rsidRDefault="00146E1F" w:rsidP="00B557A4">
      <w:pPr>
        <w:jc w:val="center"/>
        <w:rPr>
          <w:color w:val="FF0000"/>
          <w:lang w:val="en-CA"/>
        </w:rPr>
      </w:pPr>
    </w:p>
    <w:p w14:paraId="314616CB" w14:textId="77777777" w:rsidR="00146E1F" w:rsidRDefault="00146E1F" w:rsidP="00B557A4">
      <w:pPr>
        <w:jc w:val="center"/>
        <w:rPr>
          <w:color w:val="FF0000"/>
          <w:lang w:val="en-CA"/>
        </w:rPr>
      </w:pPr>
    </w:p>
    <w:p w14:paraId="3CC0B5CA" w14:textId="77777777" w:rsidR="00146E1F" w:rsidRDefault="00146E1F" w:rsidP="00B557A4">
      <w:pPr>
        <w:jc w:val="center"/>
        <w:rPr>
          <w:color w:val="FF0000"/>
          <w:lang w:val="en-CA"/>
        </w:rPr>
      </w:pPr>
    </w:p>
    <w:p w14:paraId="6129A054" w14:textId="77777777" w:rsidR="00146E1F" w:rsidRDefault="00146E1F" w:rsidP="00B557A4">
      <w:pPr>
        <w:jc w:val="center"/>
        <w:rPr>
          <w:color w:val="FF0000"/>
          <w:lang w:val="en-CA"/>
        </w:rPr>
      </w:pPr>
    </w:p>
    <w:p w14:paraId="23AC0C59" w14:textId="77777777" w:rsidR="00146E1F" w:rsidRDefault="00146E1F" w:rsidP="00B557A4">
      <w:pPr>
        <w:jc w:val="center"/>
        <w:rPr>
          <w:color w:val="FF0000"/>
          <w:lang w:val="en-CA"/>
        </w:rPr>
      </w:pPr>
    </w:p>
    <w:p w14:paraId="4CC8BDC8" w14:textId="77777777" w:rsidR="00146E1F" w:rsidRDefault="00146E1F" w:rsidP="00B557A4">
      <w:pPr>
        <w:jc w:val="center"/>
        <w:rPr>
          <w:color w:val="FF0000"/>
          <w:lang w:val="en-CA"/>
        </w:rPr>
      </w:pPr>
    </w:p>
    <w:p w14:paraId="58806075" w14:textId="77777777" w:rsidR="00146E1F" w:rsidRDefault="00146E1F" w:rsidP="00B557A4">
      <w:pPr>
        <w:jc w:val="center"/>
        <w:rPr>
          <w:color w:val="FF0000"/>
          <w:lang w:val="en-CA"/>
        </w:rPr>
      </w:pPr>
    </w:p>
    <w:p w14:paraId="5E129C58" w14:textId="77777777" w:rsidR="00146E1F" w:rsidRDefault="00146E1F" w:rsidP="00B557A4">
      <w:pPr>
        <w:jc w:val="center"/>
        <w:rPr>
          <w:color w:val="FF0000"/>
          <w:lang w:val="en-CA"/>
        </w:rPr>
      </w:pPr>
    </w:p>
    <w:p w14:paraId="4EB41863" w14:textId="718D37EC" w:rsidR="00146E1F" w:rsidRDefault="00146E1F" w:rsidP="00B557A4">
      <w:pPr>
        <w:jc w:val="center"/>
        <w:rPr>
          <w:color w:val="FF0000"/>
          <w:lang w:val="en-CA"/>
        </w:rPr>
      </w:pPr>
    </w:p>
    <w:p w14:paraId="51A75F61" w14:textId="1D02F5D1" w:rsidR="007D22CD" w:rsidRDefault="007D22CD" w:rsidP="00B557A4">
      <w:pPr>
        <w:jc w:val="center"/>
        <w:rPr>
          <w:color w:val="FF0000"/>
          <w:lang w:val="en-CA"/>
        </w:rPr>
      </w:pPr>
    </w:p>
    <w:p w14:paraId="159D03C8" w14:textId="77777777" w:rsidR="007D22CD" w:rsidRDefault="007D22CD" w:rsidP="00B557A4">
      <w:pPr>
        <w:jc w:val="center"/>
        <w:rPr>
          <w:color w:val="FF0000"/>
          <w:lang w:val="en-CA"/>
        </w:rPr>
      </w:pPr>
    </w:p>
    <w:p w14:paraId="3BBA3FD5" w14:textId="77777777" w:rsidR="00146E1F" w:rsidRDefault="00146E1F" w:rsidP="00B557A4">
      <w:pPr>
        <w:jc w:val="center"/>
        <w:rPr>
          <w:color w:val="FF0000"/>
          <w:lang w:val="en-CA"/>
        </w:rPr>
      </w:pPr>
    </w:p>
    <w:p w14:paraId="59D24A5D" w14:textId="6E1877D6" w:rsidR="00B557A4" w:rsidRPr="0092683A" w:rsidRDefault="00B557A4" w:rsidP="00B557A4">
      <w:pPr>
        <w:jc w:val="center"/>
        <w:rPr>
          <w:color w:val="000000" w:themeColor="text1"/>
          <w:lang w:val="en-CA"/>
        </w:rPr>
      </w:pPr>
      <w:r w:rsidRPr="0092683A">
        <w:rPr>
          <w:color w:val="000000" w:themeColor="text1"/>
          <w:lang w:val="en-CA"/>
        </w:rPr>
        <w:t>Appendix</w:t>
      </w:r>
    </w:p>
    <w:p w14:paraId="52555E44" w14:textId="32C1D968" w:rsidR="00B557A4" w:rsidRDefault="00B557A4">
      <w:pPr>
        <w:rPr>
          <w:color w:val="FF0000"/>
          <w:lang w:val="en-CA"/>
        </w:rPr>
      </w:pPr>
    </w:p>
    <w:p w14:paraId="3AF329F6" w14:textId="77777777" w:rsidR="00B557A4" w:rsidRDefault="00B557A4" w:rsidP="00B557A4">
      <w:r>
        <w:t xml:space="preserve">Table 1: Chlorophyll </w:t>
      </w:r>
      <w:proofErr w:type="gramStart"/>
      <w:r w:rsidRPr="00A5487B">
        <w:rPr>
          <w:i/>
          <w:iCs/>
        </w:rPr>
        <w:t>a</w:t>
      </w:r>
      <w:proofErr w:type="gramEnd"/>
      <w:r>
        <w:t xml:space="preserve"> analyses from the ASP laboratories.</w:t>
      </w:r>
    </w:p>
    <w:tbl>
      <w:tblPr>
        <w:tblStyle w:val="TableGrid"/>
        <w:tblW w:w="0" w:type="auto"/>
        <w:tblLook w:val="04A0" w:firstRow="1" w:lastRow="0" w:firstColumn="1" w:lastColumn="0" w:noHBand="0" w:noVBand="1"/>
      </w:tblPr>
      <w:tblGrid>
        <w:gridCol w:w="1271"/>
        <w:gridCol w:w="596"/>
        <w:gridCol w:w="1530"/>
        <w:gridCol w:w="851"/>
        <w:gridCol w:w="850"/>
        <w:gridCol w:w="839"/>
        <w:gridCol w:w="1843"/>
        <w:gridCol w:w="1418"/>
      </w:tblGrid>
      <w:tr w:rsidR="00B533F8" w:rsidRPr="00B65D19" w14:paraId="5F3E869F" w14:textId="77777777" w:rsidTr="00B533F8">
        <w:tc>
          <w:tcPr>
            <w:tcW w:w="1271" w:type="dxa"/>
            <w:vAlign w:val="center"/>
          </w:tcPr>
          <w:p w14:paraId="1D9D8428" w14:textId="77777777" w:rsidR="00B533F8" w:rsidRPr="00B65D19" w:rsidRDefault="00B533F8" w:rsidP="00783C87">
            <w:pPr>
              <w:jc w:val="center"/>
              <w:rPr>
                <w:rFonts w:cstheme="minorHAnsi"/>
                <w:sz w:val="20"/>
                <w:szCs w:val="20"/>
              </w:rPr>
            </w:pPr>
            <w:r w:rsidRPr="00B65D19">
              <w:rPr>
                <w:rFonts w:cstheme="minorHAnsi"/>
                <w:sz w:val="20"/>
                <w:szCs w:val="20"/>
              </w:rPr>
              <w:t>Sample #</w:t>
            </w:r>
          </w:p>
        </w:tc>
        <w:tc>
          <w:tcPr>
            <w:tcW w:w="596" w:type="dxa"/>
            <w:vAlign w:val="center"/>
          </w:tcPr>
          <w:p w14:paraId="3EE3B871" w14:textId="77777777" w:rsidR="00B533F8" w:rsidRPr="00B65D19" w:rsidRDefault="00B533F8" w:rsidP="00783C87">
            <w:pPr>
              <w:jc w:val="center"/>
              <w:rPr>
                <w:rFonts w:cstheme="minorHAnsi"/>
                <w:sz w:val="20"/>
                <w:szCs w:val="20"/>
              </w:rPr>
            </w:pPr>
            <w:proofErr w:type="spellStart"/>
            <w:r w:rsidRPr="00B65D19">
              <w:rPr>
                <w:rFonts w:cstheme="minorHAnsi"/>
                <w:color w:val="000000"/>
                <w:sz w:val="20"/>
                <w:szCs w:val="20"/>
              </w:rPr>
              <w:t>UiT</w:t>
            </w:r>
            <w:proofErr w:type="spellEnd"/>
            <w:r w:rsidRPr="00B65D19">
              <w:rPr>
                <w:rFonts w:cstheme="minorHAnsi"/>
                <w:color w:val="000000"/>
                <w:sz w:val="20"/>
                <w:szCs w:val="20"/>
              </w:rPr>
              <w:t xml:space="preserve"> - T0</w:t>
            </w:r>
          </w:p>
        </w:tc>
        <w:tc>
          <w:tcPr>
            <w:tcW w:w="1530" w:type="dxa"/>
            <w:vAlign w:val="center"/>
          </w:tcPr>
          <w:p w14:paraId="014C1B86" w14:textId="77777777" w:rsidR="00B533F8" w:rsidRPr="00B65D19" w:rsidRDefault="00B533F8" w:rsidP="00783C87">
            <w:pPr>
              <w:jc w:val="center"/>
              <w:rPr>
                <w:rFonts w:cstheme="minorHAnsi"/>
                <w:sz w:val="20"/>
                <w:szCs w:val="20"/>
              </w:rPr>
            </w:pPr>
            <w:proofErr w:type="spellStart"/>
            <w:r w:rsidRPr="00B65D19">
              <w:rPr>
                <w:rFonts w:cstheme="minorHAnsi"/>
                <w:color w:val="000000"/>
                <w:sz w:val="20"/>
                <w:szCs w:val="20"/>
              </w:rPr>
              <w:t>UiT</w:t>
            </w:r>
            <w:proofErr w:type="spellEnd"/>
            <w:r w:rsidRPr="00B65D19">
              <w:rPr>
                <w:rFonts w:cstheme="minorHAnsi"/>
                <w:color w:val="000000"/>
                <w:sz w:val="20"/>
                <w:szCs w:val="20"/>
              </w:rPr>
              <w:t>-Preserved 2021 Spring</w:t>
            </w:r>
          </w:p>
        </w:tc>
        <w:tc>
          <w:tcPr>
            <w:tcW w:w="851" w:type="dxa"/>
            <w:vAlign w:val="center"/>
          </w:tcPr>
          <w:p w14:paraId="5FC8991A" w14:textId="77777777" w:rsidR="00B533F8" w:rsidRPr="00B65D19" w:rsidRDefault="00B533F8" w:rsidP="00783C87">
            <w:pPr>
              <w:jc w:val="center"/>
              <w:rPr>
                <w:rFonts w:cstheme="minorHAnsi"/>
                <w:sz w:val="20"/>
                <w:szCs w:val="20"/>
              </w:rPr>
            </w:pPr>
            <w:r w:rsidRPr="00B65D19">
              <w:rPr>
                <w:rFonts w:cstheme="minorHAnsi"/>
                <w:color w:val="000000"/>
                <w:sz w:val="20"/>
                <w:szCs w:val="20"/>
              </w:rPr>
              <w:t>AU</w:t>
            </w:r>
          </w:p>
        </w:tc>
        <w:tc>
          <w:tcPr>
            <w:tcW w:w="850" w:type="dxa"/>
            <w:vAlign w:val="center"/>
          </w:tcPr>
          <w:p w14:paraId="2DA667D8" w14:textId="77777777" w:rsidR="00B533F8" w:rsidRPr="00B65D19" w:rsidRDefault="00B533F8" w:rsidP="00783C87">
            <w:pPr>
              <w:jc w:val="center"/>
              <w:rPr>
                <w:rFonts w:cstheme="minorHAnsi"/>
                <w:sz w:val="20"/>
                <w:szCs w:val="20"/>
              </w:rPr>
            </w:pPr>
            <w:r w:rsidRPr="00B65D19">
              <w:rPr>
                <w:rFonts w:cstheme="minorHAnsi"/>
                <w:color w:val="000000"/>
                <w:sz w:val="20"/>
                <w:szCs w:val="20"/>
              </w:rPr>
              <w:t>UM</w:t>
            </w:r>
          </w:p>
        </w:tc>
        <w:tc>
          <w:tcPr>
            <w:tcW w:w="839" w:type="dxa"/>
            <w:vAlign w:val="center"/>
          </w:tcPr>
          <w:p w14:paraId="63EA8FE6" w14:textId="77777777" w:rsidR="00B533F8" w:rsidRPr="00B65D19" w:rsidRDefault="00B533F8" w:rsidP="00783C87">
            <w:pPr>
              <w:jc w:val="center"/>
              <w:rPr>
                <w:rFonts w:cstheme="minorHAnsi"/>
                <w:sz w:val="20"/>
                <w:szCs w:val="20"/>
              </w:rPr>
            </w:pPr>
            <w:r>
              <w:rPr>
                <w:rFonts w:cstheme="minorHAnsi"/>
                <w:color w:val="000000"/>
                <w:sz w:val="20"/>
                <w:szCs w:val="20"/>
              </w:rPr>
              <w:t>UL</w:t>
            </w:r>
          </w:p>
        </w:tc>
        <w:tc>
          <w:tcPr>
            <w:tcW w:w="1843" w:type="dxa"/>
            <w:vAlign w:val="center"/>
          </w:tcPr>
          <w:p w14:paraId="389F60DE" w14:textId="77777777" w:rsidR="00B533F8" w:rsidRPr="00B65D19" w:rsidRDefault="00B533F8" w:rsidP="00783C87">
            <w:pPr>
              <w:jc w:val="center"/>
              <w:rPr>
                <w:rFonts w:cstheme="minorHAnsi"/>
                <w:sz w:val="20"/>
                <w:szCs w:val="20"/>
              </w:rPr>
            </w:pPr>
            <w:r w:rsidRPr="00B65D19">
              <w:rPr>
                <w:rFonts w:cstheme="minorHAnsi"/>
                <w:color w:val="000000"/>
                <w:sz w:val="20"/>
                <w:szCs w:val="20"/>
              </w:rPr>
              <w:t>AWI-Fluoro</w:t>
            </w:r>
            <w:r>
              <w:rPr>
                <w:rFonts w:cstheme="minorHAnsi"/>
                <w:color w:val="000000"/>
                <w:sz w:val="20"/>
                <w:szCs w:val="20"/>
              </w:rPr>
              <w:t>meter</w:t>
            </w:r>
          </w:p>
        </w:tc>
        <w:tc>
          <w:tcPr>
            <w:tcW w:w="1418" w:type="dxa"/>
            <w:vAlign w:val="center"/>
          </w:tcPr>
          <w:p w14:paraId="113FFFA1" w14:textId="6EAAC322" w:rsidR="00B533F8" w:rsidRPr="00B533F8" w:rsidRDefault="00B533F8" w:rsidP="00B533F8">
            <w:pPr>
              <w:jc w:val="both"/>
              <w:rPr>
                <w:rFonts w:cstheme="minorHAnsi"/>
                <w:color w:val="000000"/>
                <w:sz w:val="20"/>
                <w:szCs w:val="20"/>
              </w:rPr>
            </w:pPr>
            <w:r w:rsidRPr="00B65D19">
              <w:rPr>
                <w:rFonts w:cstheme="minorHAnsi"/>
                <w:color w:val="000000"/>
                <w:sz w:val="20"/>
                <w:szCs w:val="20"/>
              </w:rPr>
              <w:t>AWI-HPLC</w:t>
            </w:r>
          </w:p>
        </w:tc>
      </w:tr>
      <w:tr w:rsidR="00B533F8" w:rsidRPr="00B65D19" w14:paraId="7149733A" w14:textId="77777777" w:rsidTr="00B533F8">
        <w:tc>
          <w:tcPr>
            <w:tcW w:w="1271" w:type="dxa"/>
          </w:tcPr>
          <w:p w14:paraId="7CBF785F" w14:textId="77777777" w:rsidR="00B533F8" w:rsidRPr="00B65D19" w:rsidRDefault="00B533F8" w:rsidP="00783C87">
            <w:pPr>
              <w:rPr>
                <w:rFonts w:cstheme="minorHAnsi"/>
                <w:sz w:val="20"/>
                <w:szCs w:val="20"/>
              </w:rPr>
            </w:pPr>
            <w:r w:rsidRPr="00B65D19">
              <w:rPr>
                <w:rFonts w:cstheme="minorHAnsi"/>
                <w:sz w:val="20"/>
                <w:szCs w:val="20"/>
              </w:rPr>
              <w:t>1</w:t>
            </w:r>
          </w:p>
        </w:tc>
        <w:tc>
          <w:tcPr>
            <w:tcW w:w="596" w:type="dxa"/>
            <w:vAlign w:val="bottom"/>
          </w:tcPr>
          <w:p w14:paraId="5879C2F4" w14:textId="77777777" w:rsidR="00B533F8" w:rsidRPr="00B65D19" w:rsidRDefault="00B533F8" w:rsidP="00783C87">
            <w:pPr>
              <w:jc w:val="center"/>
              <w:rPr>
                <w:rFonts w:cstheme="minorHAnsi"/>
                <w:sz w:val="20"/>
                <w:szCs w:val="20"/>
              </w:rPr>
            </w:pPr>
            <w:r w:rsidRPr="00B65D19">
              <w:rPr>
                <w:rFonts w:cstheme="minorHAnsi"/>
                <w:color w:val="000000"/>
                <w:sz w:val="20"/>
                <w:szCs w:val="20"/>
              </w:rPr>
              <w:t>0.7</w:t>
            </w:r>
            <w:r>
              <w:rPr>
                <w:rFonts w:cstheme="minorHAnsi"/>
                <w:color w:val="000000"/>
                <w:sz w:val="20"/>
                <w:szCs w:val="20"/>
              </w:rPr>
              <w:t>4</w:t>
            </w:r>
          </w:p>
        </w:tc>
        <w:tc>
          <w:tcPr>
            <w:tcW w:w="1530" w:type="dxa"/>
            <w:vAlign w:val="bottom"/>
          </w:tcPr>
          <w:p w14:paraId="7478EEE6" w14:textId="77777777" w:rsidR="00B533F8" w:rsidRPr="00B65D19" w:rsidRDefault="00B533F8" w:rsidP="00783C87">
            <w:pPr>
              <w:jc w:val="center"/>
              <w:rPr>
                <w:rFonts w:cstheme="minorHAnsi"/>
                <w:sz w:val="20"/>
                <w:szCs w:val="20"/>
              </w:rPr>
            </w:pPr>
            <w:r w:rsidRPr="00B65D19">
              <w:rPr>
                <w:rFonts w:cstheme="minorHAnsi"/>
                <w:color w:val="000000"/>
                <w:sz w:val="20"/>
                <w:szCs w:val="20"/>
              </w:rPr>
              <w:t>0.5</w:t>
            </w:r>
            <w:r>
              <w:rPr>
                <w:rFonts w:cstheme="minorHAnsi"/>
                <w:color w:val="000000"/>
                <w:sz w:val="20"/>
                <w:szCs w:val="20"/>
              </w:rPr>
              <w:t>3</w:t>
            </w:r>
          </w:p>
        </w:tc>
        <w:tc>
          <w:tcPr>
            <w:tcW w:w="851" w:type="dxa"/>
            <w:vAlign w:val="bottom"/>
          </w:tcPr>
          <w:p w14:paraId="5E71D721" w14:textId="77777777" w:rsidR="00B533F8" w:rsidRPr="00B65D19" w:rsidRDefault="00B533F8" w:rsidP="00783C87">
            <w:pPr>
              <w:jc w:val="center"/>
              <w:rPr>
                <w:rFonts w:cstheme="minorHAnsi"/>
                <w:sz w:val="20"/>
                <w:szCs w:val="20"/>
              </w:rPr>
            </w:pPr>
            <w:r w:rsidRPr="00B65D19">
              <w:rPr>
                <w:rFonts w:cstheme="minorHAnsi"/>
                <w:color w:val="000000"/>
                <w:sz w:val="20"/>
                <w:szCs w:val="20"/>
              </w:rPr>
              <w:t>0.72</w:t>
            </w:r>
          </w:p>
        </w:tc>
        <w:tc>
          <w:tcPr>
            <w:tcW w:w="850" w:type="dxa"/>
            <w:vAlign w:val="bottom"/>
          </w:tcPr>
          <w:p w14:paraId="5056E447" w14:textId="77777777" w:rsidR="00B533F8" w:rsidRPr="00B65D19" w:rsidRDefault="00B533F8" w:rsidP="00783C87">
            <w:pPr>
              <w:jc w:val="center"/>
              <w:rPr>
                <w:rFonts w:cstheme="minorHAnsi"/>
                <w:sz w:val="20"/>
                <w:szCs w:val="20"/>
              </w:rPr>
            </w:pPr>
            <w:r w:rsidRPr="00B65D19">
              <w:rPr>
                <w:rFonts w:cstheme="minorHAnsi"/>
                <w:color w:val="000000"/>
                <w:sz w:val="20"/>
                <w:szCs w:val="20"/>
              </w:rPr>
              <w:t>0.58</w:t>
            </w:r>
          </w:p>
        </w:tc>
        <w:tc>
          <w:tcPr>
            <w:tcW w:w="839" w:type="dxa"/>
            <w:vAlign w:val="bottom"/>
          </w:tcPr>
          <w:p w14:paraId="30806916" w14:textId="77777777" w:rsidR="00B533F8" w:rsidRPr="00B65D19" w:rsidRDefault="00B533F8" w:rsidP="00783C87">
            <w:pPr>
              <w:jc w:val="center"/>
              <w:rPr>
                <w:rFonts w:cstheme="minorHAnsi"/>
                <w:sz w:val="20"/>
                <w:szCs w:val="20"/>
              </w:rPr>
            </w:pPr>
            <w:r w:rsidRPr="00B65D19">
              <w:rPr>
                <w:rFonts w:cstheme="minorHAnsi"/>
                <w:color w:val="000000"/>
                <w:sz w:val="20"/>
                <w:szCs w:val="20"/>
              </w:rPr>
              <w:t>0.58</w:t>
            </w:r>
          </w:p>
        </w:tc>
        <w:tc>
          <w:tcPr>
            <w:tcW w:w="1843" w:type="dxa"/>
            <w:vAlign w:val="bottom"/>
          </w:tcPr>
          <w:p w14:paraId="494C3D0B" w14:textId="77777777" w:rsidR="00B533F8" w:rsidRPr="00B65D19" w:rsidRDefault="00B533F8" w:rsidP="00783C87">
            <w:pPr>
              <w:jc w:val="center"/>
              <w:rPr>
                <w:rFonts w:cstheme="minorHAnsi"/>
                <w:sz w:val="20"/>
                <w:szCs w:val="20"/>
              </w:rPr>
            </w:pPr>
            <w:r w:rsidRPr="00B65D19">
              <w:rPr>
                <w:rFonts w:cstheme="minorHAnsi"/>
                <w:color w:val="000000"/>
                <w:sz w:val="20"/>
                <w:szCs w:val="20"/>
              </w:rPr>
              <w:t>0.82</w:t>
            </w:r>
          </w:p>
        </w:tc>
        <w:tc>
          <w:tcPr>
            <w:tcW w:w="1418" w:type="dxa"/>
            <w:vAlign w:val="bottom"/>
          </w:tcPr>
          <w:p w14:paraId="0CCEB6DA" w14:textId="77777777" w:rsidR="00B533F8" w:rsidRPr="00B65D19" w:rsidRDefault="00B533F8" w:rsidP="00783C87">
            <w:pPr>
              <w:jc w:val="center"/>
              <w:rPr>
                <w:rFonts w:cstheme="minorHAnsi"/>
                <w:sz w:val="20"/>
                <w:szCs w:val="20"/>
              </w:rPr>
            </w:pPr>
            <w:r w:rsidRPr="00B65D19">
              <w:rPr>
                <w:rFonts w:cstheme="minorHAnsi"/>
                <w:color w:val="000000"/>
                <w:sz w:val="20"/>
                <w:szCs w:val="20"/>
              </w:rPr>
              <w:t>0.78</w:t>
            </w:r>
          </w:p>
        </w:tc>
      </w:tr>
      <w:tr w:rsidR="00B533F8" w:rsidRPr="00B65D19" w14:paraId="44BB2D9A" w14:textId="77777777" w:rsidTr="00B533F8">
        <w:tc>
          <w:tcPr>
            <w:tcW w:w="1271" w:type="dxa"/>
          </w:tcPr>
          <w:p w14:paraId="29D67474" w14:textId="77777777" w:rsidR="00B533F8" w:rsidRPr="00B65D19" w:rsidRDefault="00B533F8" w:rsidP="00783C87">
            <w:pPr>
              <w:rPr>
                <w:rFonts w:cstheme="minorHAnsi"/>
                <w:sz w:val="20"/>
                <w:szCs w:val="20"/>
              </w:rPr>
            </w:pPr>
            <w:r w:rsidRPr="00B65D19">
              <w:rPr>
                <w:rFonts w:cstheme="minorHAnsi"/>
                <w:sz w:val="20"/>
                <w:szCs w:val="20"/>
              </w:rPr>
              <w:t>2</w:t>
            </w:r>
          </w:p>
        </w:tc>
        <w:tc>
          <w:tcPr>
            <w:tcW w:w="596" w:type="dxa"/>
            <w:vAlign w:val="bottom"/>
          </w:tcPr>
          <w:p w14:paraId="233E4DB3" w14:textId="77777777" w:rsidR="00B533F8" w:rsidRPr="00B65D19" w:rsidRDefault="00B533F8" w:rsidP="00783C87">
            <w:pPr>
              <w:jc w:val="center"/>
              <w:rPr>
                <w:rFonts w:cstheme="minorHAnsi"/>
                <w:sz w:val="20"/>
                <w:szCs w:val="20"/>
              </w:rPr>
            </w:pPr>
            <w:r w:rsidRPr="00B65D19">
              <w:rPr>
                <w:rFonts w:cstheme="minorHAnsi"/>
                <w:color w:val="000000"/>
                <w:sz w:val="20"/>
                <w:szCs w:val="20"/>
              </w:rPr>
              <w:t>0.69</w:t>
            </w:r>
          </w:p>
        </w:tc>
        <w:tc>
          <w:tcPr>
            <w:tcW w:w="1530" w:type="dxa"/>
            <w:vAlign w:val="bottom"/>
          </w:tcPr>
          <w:p w14:paraId="7C85C206" w14:textId="77777777" w:rsidR="00B533F8" w:rsidRPr="00B65D19" w:rsidRDefault="00B533F8" w:rsidP="00783C87">
            <w:pPr>
              <w:jc w:val="center"/>
              <w:rPr>
                <w:rFonts w:cstheme="minorHAnsi"/>
                <w:sz w:val="20"/>
                <w:szCs w:val="20"/>
              </w:rPr>
            </w:pPr>
            <w:r w:rsidRPr="00B65D19">
              <w:rPr>
                <w:rFonts w:cstheme="minorHAnsi"/>
                <w:color w:val="000000"/>
                <w:sz w:val="20"/>
                <w:szCs w:val="20"/>
              </w:rPr>
              <w:t>0.61</w:t>
            </w:r>
          </w:p>
        </w:tc>
        <w:tc>
          <w:tcPr>
            <w:tcW w:w="851" w:type="dxa"/>
            <w:vAlign w:val="bottom"/>
          </w:tcPr>
          <w:p w14:paraId="32716195" w14:textId="77777777" w:rsidR="00B533F8" w:rsidRPr="00B65D19" w:rsidRDefault="00B533F8" w:rsidP="00783C87">
            <w:pPr>
              <w:jc w:val="center"/>
              <w:rPr>
                <w:rFonts w:cstheme="minorHAnsi"/>
                <w:sz w:val="20"/>
                <w:szCs w:val="20"/>
              </w:rPr>
            </w:pPr>
            <w:r w:rsidRPr="00B65D19">
              <w:rPr>
                <w:rFonts w:cstheme="minorHAnsi"/>
                <w:color w:val="000000"/>
                <w:sz w:val="20"/>
                <w:szCs w:val="20"/>
              </w:rPr>
              <w:t>0.7</w:t>
            </w:r>
            <w:r>
              <w:rPr>
                <w:rFonts w:cstheme="minorHAnsi"/>
                <w:color w:val="000000"/>
                <w:sz w:val="20"/>
                <w:szCs w:val="20"/>
              </w:rPr>
              <w:t>6</w:t>
            </w:r>
          </w:p>
        </w:tc>
        <w:tc>
          <w:tcPr>
            <w:tcW w:w="850" w:type="dxa"/>
            <w:vAlign w:val="bottom"/>
          </w:tcPr>
          <w:p w14:paraId="42B95F47" w14:textId="77777777" w:rsidR="00B533F8" w:rsidRPr="00B65D19" w:rsidRDefault="00B533F8" w:rsidP="00783C87">
            <w:pPr>
              <w:jc w:val="center"/>
              <w:rPr>
                <w:rFonts w:cstheme="minorHAnsi"/>
                <w:sz w:val="20"/>
                <w:szCs w:val="20"/>
              </w:rPr>
            </w:pPr>
            <w:r w:rsidRPr="00B65D19">
              <w:rPr>
                <w:rFonts w:cstheme="minorHAnsi"/>
                <w:color w:val="000000"/>
                <w:sz w:val="20"/>
                <w:szCs w:val="20"/>
              </w:rPr>
              <w:t>0.62</w:t>
            </w:r>
          </w:p>
        </w:tc>
        <w:tc>
          <w:tcPr>
            <w:tcW w:w="839" w:type="dxa"/>
            <w:vAlign w:val="bottom"/>
          </w:tcPr>
          <w:p w14:paraId="5C8911F0" w14:textId="77777777" w:rsidR="00B533F8" w:rsidRPr="00B65D19" w:rsidRDefault="00B533F8" w:rsidP="00783C87">
            <w:pPr>
              <w:jc w:val="center"/>
              <w:rPr>
                <w:rFonts w:cstheme="minorHAnsi"/>
                <w:sz w:val="20"/>
                <w:szCs w:val="20"/>
              </w:rPr>
            </w:pPr>
            <w:r w:rsidRPr="00B65D19">
              <w:rPr>
                <w:rFonts w:cstheme="minorHAnsi"/>
                <w:color w:val="000000"/>
                <w:sz w:val="20"/>
                <w:szCs w:val="20"/>
              </w:rPr>
              <w:t>0.58</w:t>
            </w:r>
          </w:p>
        </w:tc>
        <w:tc>
          <w:tcPr>
            <w:tcW w:w="1843" w:type="dxa"/>
            <w:vAlign w:val="bottom"/>
          </w:tcPr>
          <w:p w14:paraId="11821AA7" w14:textId="77777777" w:rsidR="00B533F8" w:rsidRPr="00B65D19" w:rsidRDefault="00B533F8" w:rsidP="00783C87">
            <w:pPr>
              <w:jc w:val="center"/>
              <w:rPr>
                <w:rFonts w:cstheme="minorHAnsi"/>
                <w:sz w:val="20"/>
                <w:szCs w:val="20"/>
              </w:rPr>
            </w:pPr>
            <w:r w:rsidRPr="00B65D19">
              <w:rPr>
                <w:rFonts w:cstheme="minorHAnsi"/>
                <w:color w:val="000000"/>
                <w:sz w:val="20"/>
                <w:szCs w:val="20"/>
              </w:rPr>
              <w:t>0.6</w:t>
            </w:r>
            <w:r>
              <w:rPr>
                <w:rFonts w:cstheme="minorHAnsi"/>
                <w:color w:val="000000"/>
                <w:sz w:val="20"/>
                <w:szCs w:val="20"/>
              </w:rPr>
              <w:t>1</w:t>
            </w:r>
          </w:p>
        </w:tc>
        <w:tc>
          <w:tcPr>
            <w:tcW w:w="1418" w:type="dxa"/>
            <w:vAlign w:val="bottom"/>
          </w:tcPr>
          <w:p w14:paraId="474532D0" w14:textId="77777777" w:rsidR="00B533F8" w:rsidRPr="00B65D19" w:rsidRDefault="00B533F8" w:rsidP="00783C87">
            <w:pPr>
              <w:jc w:val="center"/>
              <w:rPr>
                <w:rFonts w:cstheme="minorHAnsi"/>
                <w:sz w:val="20"/>
                <w:szCs w:val="20"/>
              </w:rPr>
            </w:pPr>
            <w:r w:rsidRPr="00B65D19">
              <w:rPr>
                <w:rFonts w:cstheme="minorHAnsi"/>
                <w:color w:val="000000"/>
                <w:sz w:val="20"/>
                <w:szCs w:val="20"/>
              </w:rPr>
              <w:t>0.73</w:t>
            </w:r>
          </w:p>
        </w:tc>
      </w:tr>
      <w:tr w:rsidR="00D43661" w:rsidRPr="00B65D19" w14:paraId="300D3F4F" w14:textId="77777777" w:rsidTr="00B533F8">
        <w:tc>
          <w:tcPr>
            <w:tcW w:w="1271" w:type="dxa"/>
          </w:tcPr>
          <w:p w14:paraId="5BD15731" w14:textId="77777777" w:rsidR="00D43661" w:rsidRPr="00B65D19" w:rsidRDefault="00D43661" w:rsidP="00D43661">
            <w:pPr>
              <w:rPr>
                <w:rFonts w:cstheme="minorHAnsi"/>
                <w:sz w:val="20"/>
                <w:szCs w:val="20"/>
              </w:rPr>
            </w:pPr>
            <w:r w:rsidRPr="00B65D19">
              <w:rPr>
                <w:rFonts w:cstheme="minorHAnsi"/>
                <w:sz w:val="20"/>
                <w:szCs w:val="20"/>
              </w:rPr>
              <w:t>3</w:t>
            </w:r>
          </w:p>
        </w:tc>
        <w:tc>
          <w:tcPr>
            <w:tcW w:w="596" w:type="dxa"/>
            <w:vAlign w:val="bottom"/>
          </w:tcPr>
          <w:p w14:paraId="090AE25F" w14:textId="77777777" w:rsidR="00D43661" w:rsidRPr="00B65D19" w:rsidRDefault="00D43661" w:rsidP="00D43661">
            <w:pPr>
              <w:jc w:val="center"/>
              <w:rPr>
                <w:rFonts w:cstheme="minorHAnsi"/>
                <w:sz w:val="20"/>
                <w:szCs w:val="20"/>
              </w:rPr>
            </w:pPr>
            <w:r w:rsidRPr="00B65D19">
              <w:rPr>
                <w:rFonts w:cstheme="minorHAnsi"/>
                <w:color w:val="000000"/>
                <w:sz w:val="20"/>
                <w:szCs w:val="20"/>
              </w:rPr>
              <w:t>0.67</w:t>
            </w:r>
          </w:p>
        </w:tc>
        <w:tc>
          <w:tcPr>
            <w:tcW w:w="1530" w:type="dxa"/>
            <w:vAlign w:val="bottom"/>
          </w:tcPr>
          <w:p w14:paraId="0AE2359C" w14:textId="2EDE767E" w:rsidR="00D43661" w:rsidRPr="00B65D19" w:rsidRDefault="00D43661" w:rsidP="00D43661">
            <w:pPr>
              <w:jc w:val="center"/>
              <w:rPr>
                <w:rFonts w:cstheme="minorHAnsi"/>
                <w:sz w:val="20"/>
                <w:szCs w:val="20"/>
              </w:rPr>
            </w:pPr>
            <w:r w:rsidRPr="00B65D19">
              <w:rPr>
                <w:rFonts w:cstheme="minorHAnsi"/>
                <w:color w:val="000000"/>
                <w:sz w:val="20"/>
                <w:szCs w:val="20"/>
              </w:rPr>
              <w:t>0.66</w:t>
            </w:r>
          </w:p>
        </w:tc>
        <w:tc>
          <w:tcPr>
            <w:tcW w:w="851" w:type="dxa"/>
            <w:vAlign w:val="bottom"/>
          </w:tcPr>
          <w:p w14:paraId="232F6110" w14:textId="77777777" w:rsidR="00D43661" w:rsidRPr="00B65D19" w:rsidRDefault="00D43661" w:rsidP="00D43661">
            <w:pPr>
              <w:jc w:val="center"/>
              <w:rPr>
                <w:rFonts w:cstheme="minorHAnsi"/>
                <w:sz w:val="20"/>
                <w:szCs w:val="20"/>
              </w:rPr>
            </w:pPr>
            <w:r w:rsidRPr="00B65D19">
              <w:rPr>
                <w:rFonts w:cstheme="minorHAnsi"/>
                <w:color w:val="000000"/>
                <w:sz w:val="20"/>
                <w:szCs w:val="20"/>
              </w:rPr>
              <w:t>0.7</w:t>
            </w:r>
            <w:r>
              <w:rPr>
                <w:rFonts w:cstheme="minorHAnsi"/>
                <w:color w:val="000000"/>
                <w:sz w:val="20"/>
                <w:szCs w:val="20"/>
              </w:rPr>
              <w:t>5</w:t>
            </w:r>
          </w:p>
        </w:tc>
        <w:tc>
          <w:tcPr>
            <w:tcW w:w="850" w:type="dxa"/>
            <w:vAlign w:val="bottom"/>
          </w:tcPr>
          <w:p w14:paraId="6BAB6FE9" w14:textId="77777777" w:rsidR="00D43661" w:rsidRPr="00B65D19" w:rsidRDefault="00D43661" w:rsidP="00D43661">
            <w:pPr>
              <w:jc w:val="center"/>
              <w:rPr>
                <w:rFonts w:cstheme="minorHAnsi"/>
                <w:sz w:val="20"/>
                <w:szCs w:val="20"/>
              </w:rPr>
            </w:pPr>
            <w:r w:rsidRPr="00B65D19">
              <w:rPr>
                <w:rFonts w:cstheme="minorHAnsi"/>
                <w:color w:val="000000"/>
                <w:sz w:val="20"/>
                <w:szCs w:val="20"/>
              </w:rPr>
              <w:t>0.54</w:t>
            </w:r>
          </w:p>
        </w:tc>
        <w:tc>
          <w:tcPr>
            <w:tcW w:w="839" w:type="dxa"/>
            <w:vAlign w:val="bottom"/>
          </w:tcPr>
          <w:p w14:paraId="2AF13A54" w14:textId="77777777" w:rsidR="00D43661" w:rsidRPr="00B65D19" w:rsidRDefault="00D43661" w:rsidP="00D43661">
            <w:pPr>
              <w:jc w:val="center"/>
              <w:rPr>
                <w:rFonts w:cstheme="minorHAnsi"/>
                <w:sz w:val="20"/>
                <w:szCs w:val="20"/>
              </w:rPr>
            </w:pPr>
            <w:r w:rsidRPr="00B65D19">
              <w:rPr>
                <w:rFonts w:cstheme="minorHAnsi"/>
                <w:color w:val="000000"/>
                <w:sz w:val="20"/>
                <w:szCs w:val="20"/>
              </w:rPr>
              <w:t>0.61</w:t>
            </w:r>
          </w:p>
        </w:tc>
        <w:tc>
          <w:tcPr>
            <w:tcW w:w="1843" w:type="dxa"/>
            <w:vAlign w:val="bottom"/>
          </w:tcPr>
          <w:p w14:paraId="03576596" w14:textId="77777777" w:rsidR="00D43661" w:rsidRPr="00B65D19" w:rsidRDefault="00D43661" w:rsidP="00D43661">
            <w:pPr>
              <w:jc w:val="center"/>
              <w:rPr>
                <w:rFonts w:cstheme="minorHAnsi"/>
                <w:sz w:val="20"/>
                <w:szCs w:val="20"/>
              </w:rPr>
            </w:pPr>
            <w:r w:rsidRPr="00B65D19">
              <w:rPr>
                <w:rFonts w:cstheme="minorHAnsi"/>
                <w:color w:val="000000"/>
                <w:sz w:val="20"/>
                <w:szCs w:val="20"/>
              </w:rPr>
              <w:t>0.5</w:t>
            </w:r>
            <w:r>
              <w:rPr>
                <w:rFonts w:cstheme="minorHAnsi"/>
                <w:color w:val="000000"/>
                <w:sz w:val="20"/>
                <w:szCs w:val="20"/>
              </w:rPr>
              <w:t>5</w:t>
            </w:r>
          </w:p>
        </w:tc>
        <w:tc>
          <w:tcPr>
            <w:tcW w:w="1418" w:type="dxa"/>
            <w:vAlign w:val="bottom"/>
          </w:tcPr>
          <w:p w14:paraId="4AE0E064" w14:textId="77777777" w:rsidR="00D43661" w:rsidRPr="00B65D19" w:rsidRDefault="00D43661" w:rsidP="00D43661">
            <w:pPr>
              <w:jc w:val="center"/>
              <w:rPr>
                <w:rFonts w:cstheme="minorHAnsi"/>
                <w:sz w:val="20"/>
                <w:szCs w:val="20"/>
              </w:rPr>
            </w:pPr>
            <w:r w:rsidRPr="00B65D19">
              <w:rPr>
                <w:rFonts w:cstheme="minorHAnsi"/>
                <w:color w:val="000000"/>
                <w:sz w:val="20"/>
                <w:szCs w:val="20"/>
              </w:rPr>
              <w:t>0.5</w:t>
            </w:r>
            <w:r>
              <w:rPr>
                <w:rFonts w:cstheme="minorHAnsi"/>
                <w:color w:val="000000"/>
                <w:sz w:val="20"/>
                <w:szCs w:val="20"/>
              </w:rPr>
              <w:t>6</w:t>
            </w:r>
          </w:p>
        </w:tc>
      </w:tr>
      <w:tr w:rsidR="00D43661" w:rsidRPr="00B65D19" w14:paraId="26836946" w14:textId="77777777" w:rsidTr="00B533F8">
        <w:tc>
          <w:tcPr>
            <w:tcW w:w="1271" w:type="dxa"/>
          </w:tcPr>
          <w:p w14:paraId="07429185" w14:textId="77777777" w:rsidR="00D43661" w:rsidRPr="00B65D19" w:rsidRDefault="00D43661" w:rsidP="00D43661">
            <w:pPr>
              <w:rPr>
                <w:rFonts w:cstheme="minorHAnsi"/>
                <w:sz w:val="20"/>
                <w:szCs w:val="20"/>
              </w:rPr>
            </w:pPr>
            <w:r w:rsidRPr="00B65D19">
              <w:rPr>
                <w:rFonts w:cstheme="minorHAnsi"/>
                <w:sz w:val="20"/>
                <w:szCs w:val="20"/>
              </w:rPr>
              <w:t>4</w:t>
            </w:r>
          </w:p>
        </w:tc>
        <w:tc>
          <w:tcPr>
            <w:tcW w:w="596" w:type="dxa"/>
            <w:vAlign w:val="bottom"/>
          </w:tcPr>
          <w:p w14:paraId="1FD54A4C" w14:textId="77777777" w:rsidR="00D43661" w:rsidRPr="00B65D19" w:rsidRDefault="00D43661" w:rsidP="00D43661">
            <w:pPr>
              <w:jc w:val="center"/>
              <w:rPr>
                <w:rFonts w:cstheme="minorHAnsi"/>
                <w:sz w:val="20"/>
                <w:szCs w:val="20"/>
              </w:rPr>
            </w:pPr>
            <w:r w:rsidRPr="00B65D19">
              <w:rPr>
                <w:rFonts w:cstheme="minorHAnsi"/>
                <w:color w:val="000000"/>
                <w:sz w:val="20"/>
                <w:szCs w:val="20"/>
              </w:rPr>
              <w:t>0.70</w:t>
            </w:r>
          </w:p>
        </w:tc>
        <w:tc>
          <w:tcPr>
            <w:tcW w:w="1530" w:type="dxa"/>
            <w:vAlign w:val="bottom"/>
          </w:tcPr>
          <w:p w14:paraId="4A549166" w14:textId="2774811D" w:rsidR="00D43661" w:rsidRPr="00B65D19" w:rsidRDefault="00D43661" w:rsidP="00D43661">
            <w:pPr>
              <w:jc w:val="center"/>
              <w:rPr>
                <w:rFonts w:cstheme="minorHAnsi"/>
                <w:sz w:val="20"/>
                <w:szCs w:val="20"/>
              </w:rPr>
            </w:pPr>
            <w:r w:rsidRPr="00B65D19">
              <w:rPr>
                <w:rFonts w:cstheme="minorHAnsi"/>
                <w:color w:val="000000"/>
                <w:sz w:val="20"/>
                <w:szCs w:val="20"/>
              </w:rPr>
              <w:t>0.6</w:t>
            </w:r>
            <w:r>
              <w:rPr>
                <w:rFonts w:cstheme="minorHAnsi"/>
                <w:color w:val="000000"/>
                <w:sz w:val="20"/>
                <w:szCs w:val="20"/>
              </w:rPr>
              <w:t>4</w:t>
            </w:r>
          </w:p>
        </w:tc>
        <w:tc>
          <w:tcPr>
            <w:tcW w:w="851" w:type="dxa"/>
            <w:vAlign w:val="bottom"/>
          </w:tcPr>
          <w:p w14:paraId="295AD54A" w14:textId="77777777" w:rsidR="00D43661" w:rsidRPr="00B65D19" w:rsidRDefault="00D43661" w:rsidP="00D43661">
            <w:pPr>
              <w:jc w:val="center"/>
              <w:rPr>
                <w:rFonts w:cstheme="minorHAnsi"/>
                <w:sz w:val="20"/>
                <w:szCs w:val="20"/>
              </w:rPr>
            </w:pPr>
            <w:r w:rsidRPr="00B65D19">
              <w:rPr>
                <w:rFonts w:cstheme="minorHAnsi"/>
                <w:color w:val="000000"/>
                <w:sz w:val="20"/>
                <w:szCs w:val="20"/>
              </w:rPr>
              <w:t>0.75</w:t>
            </w:r>
          </w:p>
        </w:tc>
        <w:tc>
          <w:tcPr>
            <w:tcW w:w="850" w:type="dxa"/>
            <w:vAlign w:val="bottom"/>
          </w:tcPr>
          <w:p w14:paraId="1CB54C8E" w14:textId="77777777" w:rsidR="00D43661" w:rsidRPr="00B65D19" w:rsidRDefault="00D43661" w:rsidP="00D43661">
            <w:pPr>
              <w:jc w:val="center"/>
              <w:rPr>
                <w:rFonts w:cstheme="minorHAnsi"/>
                <w:sz w:val="20"/>
                <w:szCs w:val="20"/>
              </w:rPr>
            </w:pPr>
            <w:r w:rsidRPr="00B65D19">
              <w:rPr>
                <w:rFonts w:cstheme="minorHAnsi"/>
                <w:color w:val="000000"/>
                <w:sz w:val="20"/>
                <w:szCs w:val="20"/>
              </w:rPr>
              <w:t>0.5</w:t>
            </w:r>
            <w:r>
              <w:rPr>
                <w:rFonts w:cstheme="minorHAnsi"/>
                <w:color w:val="000000"/>
                <w:sz w:val="20"/>
                <w:szCs w:val="20"/>
              </w:rPr>
              <w:t>7</w:t>
            </w:r>
          </w:p>
        </w:tc>
        <w:tc>
          <w:tcPr>
            <w:tcW w:w="839" w:type="dxa"/>
            <w:vAlign w:val="bottom"/>
          </w:tcPr>
          <w:p w14:paraId="7246A0CD" w14:textId="77777777" w:rsidR="00D43661" w:rsidRPr="00B65D19" w:rsidRDefault="00D43661" w:rsidP="00D43661">
            <w:pPr>
              <w:jc w:val="center"/>
              <w:rPr>
                <w:rFonts w:cstheme="minorHAnsi"/>
                <w:sz w:val="20"/>
                <w:szCs w:val="20"/>
              </w:rPr>
            </w:pPr>
          </w:p>
        </w:tc>
        <w:tc>
          <w:tcPr>
            <w:tcW w:w="1843" w:type="dxa"/>
            <w:vAlign w:val="bottom"/>
          </w:tcPr>
          <w:p w14:paraId="1A93C1AD" w14:textId="77777777" w:rsidR="00D43661" w:rsidRPr="00B65D19" w:rsidRDefault="00D43661" w:rsidP="00D43661">
            <w:pPr>
              <w:jc w:val="center"/>
              <w:rPr>
                <w:rFonts w:cstheme="minorHAnsi"/>
                <w:sz w:val="20"/>
                <w:szCs w:val="20"/>
              </w:rPr>
            </w:pPr>
            <w:r w:rsidRPr="00B65D19">
              <w:rPr>
                <w:rFonts w:cstheme="minorHAnsi"/>
                <w:color w:val="000000"/>
                <w:sz w:val="20"/>
                <w:szCs w:val="20"/>
              </w:rPr>
              <w:t>0.6</w:t>
            </w:r>
            <w:r>
              <w:rPr>
                <w:rFonts w:cstheme="minorHAnsi"/>
                <w:color w:val="000000"/>
                <w:sz w:val="20"/>
                <w:szCs w:val="20"/>
              </w:rPr>
              <w:t>4</w:t>
            </w:r>
          </w:p>
        </w:tc>
        <w:tc>
          <w:tcPr>
            <w:tcW w:w="1418" w:type="dxa"/>
            <w:vAlign w:val="bottom"/>
          </w:tcPr>
          <w:p w14:paraId="3179BE39" w14:textId="77777777" w:rsidR="00D43661" w:rsidRPr="00B65D19" w:rsidRDefault="00D43661" w:rsidP="00D43661">
            <w:pPr>
              <w:jc w:val="center"/>
              <w:rPr>
                <w:rFonts w:cstheme="minorHAnsi"/>
                <w:sz w:val="20"/>
                <w:szCs w:val="20"/>
              </w:rPr>
            </w:pPr>
            <w:r w:rsidRPr="00B65D19">
              <w:rPr>
                <w:rFonts w:cstheme="minorHAnsi"/>
                <w:color w:val="000000"/>
                <w:sz w:val="20"/>
                <w:szCs w:val="20"/>
              </w:rPr>
              <w:t>0.57</w:t>
            </w:r>
          </w:p>
        </w:tc>
      </w:tr>
      <w:tr w:rsidR="00D43661" w:rsidRPr="00B65D19" w14:paraId="5B221F2E" w14:textId="77777777" w:rsidTr="00B533F8">
        <w:tc>
          <w:tcPr>
            <w:tcW w:w="1271" w:type="dxa"/>
          </w:tcPr>
          <w:p w14:paraId="1A6A70BB" w14:textId="77777777" w:rsidR="00D43661" w:rsidRPr="00B65D19" w:rsidRDefault="00D43661" w:rsidP="00D43661">
            <w:pPr>
              <w:rPr>
                <w:rFonts w:cstheme="minorHAnsi"/>
                <w:sz w:val="20"/>
                <w:szCs w:val="20"/>
              </w:rPr>
            </w:pPr>
            <w:r w:rsidRPr="00B65D19">
              <w:rPr>
                <w:rFonts w:cstheme="minorHAnsi"/>
                <w:sz w:val="20"/>
                <w:szCs w:val="20"/>
              </w:rPr>
              <w:t>5</w:t>
            </w:r>
          </w:p>
        </w:tc>
        <w:tc>
          <w:tcPr>
            <w:tcW w:w="596" w:type="dxa"/>
            <w:vAlign w:val="bottom"/>
          </w:tcPr>
          <w:p w14:paraId="007388A9" w14:textId="77777777" w:rsidR="00D43661" w:rsidRPr="00B65D19" w:rsidRDefault="00D43661" w:rsidP="00D43661">
            <w:pPr>
              <w:jc w:val="center"/>
              <w:rPr>
                <w:rFonts w:cstheme="minorHAnsi"/>
                <w:sz w:val="20"/>
                <w:szCs w:val="20"/>
              </w:rPr>
            </w:pPr>
            <w:r w:rsidRPr="00B65D19">
              <w:rPr>
                <w:rFonts w:cstheme="minorHAnsi"/>
                <w:color w:val="000000"/>
                <w:sz w:val="20"/>
                <w:szCs w:val="20"/>
              </w:rPr>
              <w:t>0.67</w:t>
            </w:r>
          </w:p>
        </w:tc>
        <w:tc>
          <w:tcPr>
            <w:tcW w:w="1530" w:type="dxa"/>
            <w:vAlign w:val="bottom"/>
          </w:tcPr>
          <w:p w14:paraId="2FA202BF" w14:textId="3B89F7FF" w:rsidR="00D43661" w:rsidRPr="00B65D19" w:rsidRDefault="00D43661" w:rsidP="00D43661">
            <w:pPr>
              <w:jc w:val="center"/>
              <w:rPr>
                <w:rFonts w:cstheme="minorHAnsi"/>
                <w:sz w:val="20"/>
                <w:szCs w:val="20"/>
              </w:rPr>
            </w:pPr>
            <w:r w:rsidRPr="00B65D19">
              <w:rPr>
                <w:rFonts w:cstheme="minorHAnsi"/>
                <w:color w:val="000000"/>
                <w:sz w:val="20"/>
                <w:szCs w:val="20"/>
              </w:rPr>
              <w:t>0.73</w:t>
            </w:r>
          </w:p>
        </w:tc>
        <w:tc>
          <w:tcPr>
            <w:tcW w:w="851" w:type="dxa"/>
            <w:vAlign w:val="bottom"/>
          </w:tcPr>
          <w:p w14:paraId="7550195F" w14:textId="77777777" w:rsidR="00D43661" w:rsidRPr="00B65D19" w:rsidRDefault="00D43661" w:rsidP="00D43661">
            <w:pPr>
              <w:jc w:val="center"/>
              <w:rPr>
                <w:rFonts w:cstheme="minorHAnsi"/>
                <w:sz w:val="20"/>
                <w:szCs w:val="20"/>
              </w:rPr>
            </w:pPr>
            <w:r w:rsidRPr="00B65D19">
              <w:rPr>
                <w:rFonts w:cstheme="minorHAnsi"/>
                <w:color w:val="000000"/>
                <w:sz w:val="20"/>
                <w:szCs w:val="20"/>
              </w:rPr>
              <w:t>0.81</w:t>
            </w:r>
          </w:p>
        </w:tc>
        <w:tc>
          <w:tcPr>
            <w:tcW w:w="850" w:type="dxa"/>
            <w:vAlign w:val="bottom"/>
          </w:tcPr>
          <w:p w14:paraId="1CEA565D" w14:textId="77777777" w:rsidR="00D43661" w:rsidRPr="00B65D19" w:rsidRDefault="00D43661" w:rsidP="00D43661">
            <w:pPr>
              <w:jc w:val="center"/>
              <w:rPr>
                <w:rFonts w:cstheme="minorHAnsi"/>
                <w:sz w:val="20"/>
                <w:szCs w:val="20"/>
              </w:rPr>
            </w:pPr>
            <w:r w:rsidRPr="00B65D19">
              <w:rPr>
                <w:rFonts w:cstheme="minorHAnsi"/>
                <w:color w:val="000000"/>
                <w:sz w:val="20"/>
                <w:szCs w:val="20"/>
              </w:rPr>
              <w:t>0.55</w:t>
            </w:r>
          </w:p>
        </w:tc>
        <w:tc>
          <w:tcPr>
            <w:tcW w:w="839" w:type="dxa"/>
            <w:vAlign w:val="bottom"/>
          </w:tcPr>
          <w:p w14:paraId="64FFE335" w14:textId="77777777" w:rsidR="00D43661" w:rsidRPr="00B65D19" w:rsidRDefault="00D43661" w:rsidP="00D43661">
            <w:pPr>
              <w:jc w:val="center"/>
              <w:rPr>
                <w:rFonts w:cstheme="minorHAnsi"/>
                <w:sz w:val="20"/>
                <w:szCs w:val="20"/>
              </w:rPr>
            </w:pPr>
          </w:p>
        </w:tc>
        <w:tc>
          <w:tcPr>
            <w:tcW w:w="1843" w:type="dxa"/>
            <w:vAlign w:val="bottom"/>
          </w:tcPr>
          <w:p w14:paraId="47BC55A6" w14:textId="77777777" w:rsidR="00D43661" w:rsidRPr="00B65D19" w:rsidRDefault="00D43661" w:rsidP="00D43661">
            <w:pPr>
              <w:jc w:val="center"/>
              <w:rPr>
                <w:rFonts w:cstheme="minorHAnsi"/>
                <w:sz w:val="20"/>
                <w:szCs w:val="20"/>
              </w:rPr>
            </w:pPr>
            <w:r w:rsidRPr="00B65D19">
              <w:rPr>
                <w:rFonts w:cstheme="minorHAnsi"/>
                <w:color w:val="000000"/>
                <w:sz w:val="20"/>
                <w:szCs w:val="20"/>
              </w:rPr>
              <w:t>0.7</w:t>
            </w:r>
            <w:r>
              <w:rPr>
                <w:rFonts w:cstheme="minorHAnsi"/>
                <w:color w:val="000000"/>
                <w:sz w:val="20"/>
                <w:szCs w:val="20"/>
              </w:rPr>
              <w:t>6</w:t>
            </w:r>
          </w:p>
        </w:tc>
        <w:tc>
          <w:tcPr>
            <w:tcW w:w="1418" w:type="dxa"/>
            <w:vAlign w:val="bottom"/>
          </w:tcPr>
          <w:p w14:paraId="1F2EA2A4" w14:textId="77777777" w:rsidR="00D43661" w:rsidRPr="00B65D19" w:rsidRDefault="00D43661" w:rsidP="00D43661">
            <w:pPr>
              <w:jc w:val="center"/>
              <w:rPr>
                <w:rFonts w:cstheme="minorHAnsi"/>
                <w:sz w:val="20"/>
                <w:szCs w:val="20"/>
              </w:rPr>
            </w:pPr>
          </w:p>
        </w:tc>
      </w:tr>
      <w:tr w:rsidR="00B533F8" w:rsidRPr="00B65D19" w14:paraId="0FE59372" w14:textId="77777777" w:rsidTr="00B533F8">
        <w:tc>
          <w:tcPr>
            <w:tcW w:w="1271" w:type="dxa"/>
          </w:tcPr>
          <w:p w14:paraId="47130AFE" w14:textId="77777777" w:rsidR="00B533F8" w:rsidRPr="00B65D19" w:rsidRDefault="00B533F8" w:rsidP="00783C87">
            <w:pPr>
              <w:rPr>
                <w:rFonts w:cstheme="minorHAnsi"/>
                <w:sz w:val="20"/>
                <w:szCs w:val="20"/>
              </w:rPr>
            </w:pPr>
            <w:r w:rsidRPr="00B65D19">
              <w:rPr>
                <w:rFonts w:cstheme="minorHAnsi"/>
                <w:sz w:val="20"/>
                <w:szCs w:val="20"/>
              </w:rPr>
              <w:t>6</w:t>
            </w:r>
          </w:p>
        </w:tc>
        <w:tc>
          <w:tcPr>
            <w:tcW w:w="596" w:type="dxa"/>
            <w:vAlign w:val="bottom"/>
          </w:tcPr>
          <w:p w14:paraId="40997F9A" w14:textId="77777777" w:rsidR="00B533F8" w:rsidRPr="00B65D19" w:rsidRDefault="00B533F8" w:rsidP="00783C87">
            <w:pPr>
              <w:jc w:val="center"/>
              <w:rPr>
                <w:rFonts w:cstheme="minorHAnsi"/>
                <w:sz w:val="20"/>
                <w:szCs w:val="20"/>
              </w:rPr>
            </w:pPr>
          </w:p>
        </w:tc>
        <w:tc>
          <w:tcPr>
            <w:tcW w:w="1530" w:type="dxa"/>
            <w:vAlign w:val="bottom"/>
          </w:tcPr>
          <w:p w14:paraId="3FC24E4E" w14:textId="724F8040" w:rsidR="00B533F8" w:rsidRPr="00B65D19" w:rsidRDefault="00B533F8" w:rsidP="00783C87">
            <w:pPr>
              <w:jc w:val="center"/>
              <w:rPr>
                <w:rFonts w:cstheme="minorHAnsi"/>
                <w:sz w:val="20"/>
                <w:szCs w:val="20"/>
              </w:rPr>
            </w:pPr>
          </w:p>
        </w:tc>
        <w:tc>
          <w:tcPr>
            <w:tcW w:w="851" w:type="dxa"/>
            <w:vAlign w:val="bottom"/>
          </w:tcPr>
          <w:p w14:paraId="1C42DEC1" w14:textId="77777777" w:rsidR="00B533F8" w:rsidRPr="00B65D19" w:rsidRDefault="00B533F8" w:rsidP="00783C87">
            <w:pPr>
              <w:jc w:val="center"/>
              <w:rPr>
                <w:rFonts w:cstheme="minorHAnsi"/>
                <w:sz w:val="20"/>
                <w:szCs w:val="20"/>
              </w:rPr>
            </w:pPr>
            <w:r w:rsidRPr="00B65D19">
              <w:rPr>
                <w:rFonts w:cstheme="minorHAnsi"/>
                <w:color w:val="000000"/>
                <w:sz w:val="20"/>
                <w:szCs w:val="20"/>
              </w:rPr>
              <w:t>0.73</w:t>
            </w:r>
          </w:p>
        </w:tc>
        <w:tc>
          <w:tcPr>
            <w:tcW w:w="850" w:type="dxa"/>
            <w:vAlign w:val="bottom"/>
          </w:tcPr>
          <w:p w14:paraId="4C68527A" w14:textId="77777777" w:rsidR="00B533F8" w:rsidRPr="00B65D19" w:rsidRDefault="00B533F8" w:rsidP="00783C87">
            <w:pPr>
              <w:jc w:val="center"/>
              <w:rPr>
                <w:rFonts w:cstheme="minorHAnsi"/>
                <w:sz w:val="20"/>
                <w:szCs w:val="20"/>
              </w:rPr>
            </w:pPr>
            <w:r w:rsidRPr="00B65D19">
              <w:rPr>
                <w:rFonts w:cstheme="minorHAnsi"/>
                <w:color w:val="000000"/>
                <w:sz w:val="20"/>
                <w:szCs w:val="20"/>
              </w:rPr>
              <w:t>0.62</w:t>
            </w:r>
          </w:p>
        </w:tc>
        <w:tc>
          <w:tcPr>
            <w:tcW w:w="839" w:type="dxa"/>
            <w:vAlign w:val="bottom"/>
          </w:tcPr>
          <w:p w14:paraId="5930ED48" w14:textId="77777777" w:rsidR="00B533F8" w:rsidRPr="00B65D19" w:rsidRDefault="00B533F8" w:rsidP="00783C87">
            <w:pPr>
              <w:jc w:val="center"/>
              <w:rPr>
                <w:rFonts w:cstheme="minorHAnsi"/>
                <w:sz w:val="20"/>
                <w:szCs w:val="20"/>
              </w:rPr>
            </w:pPr>
          </w:p>
        </w:tc>
        <w:tc>
          <w:tcPr>
            <w:tcW w:w="1843" w:type="dxa"/>
            <w:vAlign w:val="bottom"/>
          </w:tcPr>
          <w:p w14:paraId="450BD0A0" w14:textId="77777777" w:rsidR="00B533F8" w:rsidRPr="00B65D19" w:rsidRDefault="00B533F8" w:rsidP="00783C87">
            <w:pPr>
              <w:jc w:val="center"/>
              <w:rPr>
                <w:rFonts w:cstheme="minorHAnsi"/>
                <w:sz w:val="20"/>
                <w:szCs w:val="20"/>
              </w:rPr>
            </w:pPr>
            <w:r w:rsidRPr="00B65D19">
              <w:rPr>
                <w:rFonts w:cstheme="minorHAnsi"/>
                <w:color w:val="000000"/>
                <w:sz w:val="20"/>
                <w:szCs w:val="20"/>
              </w:rPr>
              <w:t>0.63</w:t>
            </w:r>
          </w:p>
        </w:tc>
        <w:tc>
          <w:tcPr>
            <w:tcW w:w="1418" w:type="dxa"/>
            <w:vAlign w:val="bottom"/>
          </w:tcPr>
          <w:p w14:paraId="714F726C" w14:textId="77777777" w:rsidR="00B533F8" w:rsidRPr="00B65D19" w:rsidRDefault="00B533F8" w:rsidP="00783C87">
            <w:pPr>
              <w:jc w:val="center"/>
              <w:rPr>
                <w:rFonts w:cstheme="minorHAnsi"/>
                <w:sz w:val="20"/>
                <w:szCs w:val="20"/>
              </w:rPr>
            </w:pPr>
          </w:p>
        </w:tc>
      </w:tr>
      <w:tr w:rsidR="00B533F8" w:rsidRPr="00B65D19" w14:paraId="1F060BC3" w14:textId="77777777" w:rsidTr="00B533F8">
        <w:tc>
          <w:tcPr>
            <w:tcW w:w="1271" w:type="dxa"/>
          </w:tcPr>
          <w:p w14:paraId="755639C7" w14:textId="77777777" w:rsidR="00B533F8" w:rsidRPr="00B65D19" w:rsidRDefault="00B533F8" w:rsidP="00783C87">
            <w:pPr>
              <w:rPr>
                <w:rFonts w:cstheme="minorHAnsi"/>
                <w:sz w:val="20"/>
                <w:szCs w:val="20"/>
              </w:rPr>
            </w:pPr>
            <w:r w:rsidRPr="00B65D19">
              <w:rPr>
                <w:rFonts w:cstheme="minorHAnsi"/>
                <w:sz w:val="20"/>
                <w:szCs w:val="20"/>
              </w:rPr>
              <w:t>7</w:t>
            </w:r>
          </w:p>
        </w:tc>
        <w:tc>
          <w:tcPr>
            <w:tcW w:w="596" w:type="dxa"/>
            <w:vAlign w:val="bottom"/>
          </w:tcPr>
          <w:p w14:paraId="07F37E6F" w14:textId="77777777" w:rsidR="00B533F8" w:rsidRPr="00B65D19" w:rsidRDefault="00B533F8" w:rsidP="00783C87">
            <w:pPr>
              <w:jc w:val="center"/>
              <w:rPr>
                <w:rFonts w:cstheme="minorHAnsi"/>
                <w:sz w:val="20"/>
                <w:szCs w:val="20"/>
              </w:rPr>
            </w:pPr>
          </w:p>
        </w:tc>
        <w:tc>
          <w:tcPr>
            <w:tcW w:w="1530" w:type="dxa"/>
          </w:tcPr>
          <w:p w14:paraId="2EF20454" w14:textId="77777777" w:rsidR="00B533F8" w:rsidRPr="00B65D19" w:rsidRDefault="00B533F8" w:rsidP="00783C87">
            <w:pPr>
              <w:jc w:val="center"/>
              <w:rPr>
                <w:rFonts w:cstheme="minorHAnsi"/>
                <w:sz w:val="20"/>
                <w:szCs w:val="20"/>
              </w:rPr>
            </w:pPr>
          </w:p>
        </w:tc>
        <w:tc>
          <w:tcPr>
            <w:tcW w:w="851" w:type="dxa"/>
            <w:vAlign w:val="bottom"/>
          </w:tcPr>
          <w:p w14:paraId="159CDB24" w14:textId="77777777" w:rsidR="00B533F8" w:rsidRPr="00B65D19" w:rsidRDefault="00B533F8" w:rsidP="00783C87">
            <w:pPr>
              <w:jc w:val="center"/>
              <w:rPr>
                <w:rFonts w:cstheme="minorHAnsi"/>
                <w:sz w:val="20"/>
                <w:szCs w:val="20"/>
              </w:rPr>
            </w:pPr>
            <w:r w:rsidRPr="00B65D19">
              <w:rPr>
                <w:rFonts w:cstheme="minorHAnsi"/>
                <w:color w:val="000000"/>
                <w:sz w:val="20"/>
                <w:szCs w:val="20"/>
              </w:rPr>
              <w:t>0.76</w:t>
            </w:r>
          </w:p>
        </w:tc>
        <w:tc>
          <w:tcPr>
            <w:tcW w:w="850" w:type="dxa"/>
            <w:vAlign w:val="bottom"/>
          </w:tcPr>
          <w:p w14:paraId="3D8FB8A3" w14:textId="77777777" w:rsidR="00B533F8" w:rsidRPr="00B65D19" w:rsidRDefault="00B533F8" w:rsidP="00783C87">
            <w:pPr>
              <w:jc w:val="center"/>
              <w:rPr>
                <w:rFonts w:cstheme="minorHAnsi"/>
                <w:sz w:val="20"/>
                <w:szCs w:val="20"/>
              </w:rPr>
            </w:pPr>
            <w:r w:rsidRPr="00B65D19">
              <w:rPr>
                <w:rFonts w:cstheme="minorHAnsi"/>
                <w:color w:val="000000"/>
                <w:sz w:val="20"/>
                <w:szCs w:val="20"/>
              </w:rPr>
              <w:t>0.5</w:t>
            </w:r>
            <w:r>
              <w:rPr>
                <w:rFonts w:cstheme="minorHAnsi"/>
                <w:color w:val="000000"/>
                <w:sz w:val="20"/>
                <w:szCs w:val="20"/>
              </w:rPr>
              <w:t>5</w:t>
            </w:r>
          </w:p>
        </w:tc>
        <w:tc>
          <w:tcPr>
            <w:tcW w:w="839" w:type="dxa"/>
            <w:vAlign w:val="bottom"/>
          </w:tcPr>
          <w:p w14:paraId="4DAB26C5" w14:textId="77777777" w:rsidR="00B533F8" w:rsidRPr="00B65D19" w:rsidRDefault="00B533F8" w:rsidP="00783C87">
            <w:pPr>
              <w:jc w:val="center"/>
              <w:rPr>
                <w:rFonts w:cstheme="minorHAnsi"/>
                <w:sz w:val="20"/>
                <w:szCs w:val="20"/>
              </w:rPr>
            </w:pPr>
          </w:p>
        </w:tc>
        <w:tc>
          <w:tcPr>
            <w:tcW w:w="1843" w:type="dxa"/>
            <w:vAlign w:val="bottom"/>
          </w:tcPr>
          <w:p w14:paraId="39FB4070" w14:textId="77777777" w:rsidR="00B533F8" w:rsidRPr="00B65D19" w:rsidRDefault="00B533F8" w:rsidP="00783C87">
            <w:pPr>
              <w:jc w:val="center"/>
              <w:rPr>
                <w:rFonts w:cstheme="minorHAnsi"/>
                <w:sz w:val="20"/>
                <w:szCs w:val="20"/>
              </w:rPr>
            </w:pPr>
            <w:r w:rsidRPr="00B65D19">
              <w:rPr>
                <w:rFonts w:cstheme="minorHAnsi"/>
                <w:color w:val="000000"/>
                <w:sz w:val="20"/>
                <w:szCs w:val="20"/>
              </w:rPr>
              <w:t>0.83</w:t>
            </w:r>
          </w:p>
        </w:tc>
        <w:tc>
          <w:tcPr>
            <w:tcW w:w="1418" w:type="dxa"/>
          </w:tcPr>
          <w:p w14:paraId="76E3DF9A" w14:textId="77777777" w:rsidR="00B533F8" w:rsidRPr="00B65D19" w:rsidRDefault="00B533F8" w:rsidP="00783C87">
            <w:pPr>
              <w:jc w:val="center"/>
              <w:rPr>
                <w:rFonts w:cstheme="minorHAnsi"/>
                <w:sz w:val="20"/>
                <w:szCs w:val="20"/>
              </w:rPr>
            </w:pPr>
          </w:p>
        </w:tc>
      </w:tr>
      <w:tr w:rsidR="00B533F8" w:rsidRPr="00B65D19" w14:paraId="4735CC46" w14:textId="77777777" w:rsidTr="00B533F8">
        <w:tc>
          <w:tcPr>
            <w:tcW w:w="1271" w:type="dxa"/>
            <w:tcBorders>
              <w:bottom w:val="single" w:sz="36" w:space="0" w:color="auto"/>
            </w:tcBorders>
          </w:tcPr>
          <w:p w14:paraId="45FDF235" w14:textId="77777777" w:rsidR="00B533F8" w:rsidRPr="00B65D19" w:rsidRDefault="00B533F8" w:rsidP="00783C87">
            <w:pPr>
              <w:rPr>
                <w:rFonts w:cstheme="minorHAnsi"/>
                <w:sz w:val="20"/>
                <w:szCs w:val="20"/>
              </w:rPr>
            </w:pPr>
            <w:r w:rsidRPr="00B65D19">
              <w:rPr>
                <w:rFonts w:cstheme="minorHAnsi"/>
                <w:sz w:val="20"/>
                <w:szCs w:val="20"/>
              </w:rPr>
              <w:t>8</w:t>
            </w:r>
          </w:p>
        </w:tc>
        <w:tc>
          <w:tcPr>
            <w:tcW w:w="596" w:type="dxa"/>
            <w:tcBorders>
              <w:bottom w:val="single" w:sz="36" w:space="0" w:color="auto"/>
            </w:tcBorders>
            <w:vAlign w:val="bottom"/>
          </w:tcPr>
          <w:p w14:paraId="3A41C833" w14:textId="77777777" w:rsidR="00B533F8" w:rsidRPr="00B65D19" w:rsidRDefault="00B533F8" w:rsidP="00783C87">
            <w:pPr>
              <w:jc w:val="center"/>
              <w:rPr>
                <w:rFonts w:cstheme="minorHAnsi"/>
                <w:sz w:val="20"/>
                <w:szCs w:val="20"/>
              </w:rPr>
            </w:pPr>
          </w:p>
        </w:tc>
        <w:tc>
          <w:tcPr>
            <w:tcW w:w="1530" w:type="dxa"/>
            <w:tcBorders>
              <w:bottom w:val="single" w:sz="36" w:space="0" w:color="auto"/>
            </w:tcBorders>
          </w:tcPr>
          <w:p w14:paraId="7ABC68C5" w14:textId="77777777" w:rsidR="00B533F8" w:rsidRPr="00B65D19" w:rsidRDefault="00B533F8" w:rsidP="00783C87">
            <w:pPr>
              <w:jc w:val="center"/>
              <w:rPr>
                <w:rFonts w:cstheme="minorHAnsi"/>
                <w:sz w:val="20"/>
                <w:szCs w:val="20"/>
              </w:rPr>
            </w:pPr>
          </w:p>
        </w:tc>
        <w:tc>
          <w:tcPr>
            <w:tcW w:w="851" w:type="dxa"/>
            <w:tcBorders>
              <w:bottom w:val="single" w:sz="36" w:space="0" w:color="auto"/>
            </w:tcBorders>
            <w:vAlign w:val="bottom"/>
          </w:tcPr>
          <w:p w14:paraId="290C5664" w14:textId="77777777" w:rsidR="00B533F8" w:rsidRPr="00B65D19" w:rsidRDefault="00B533F8" w:rsidP="00783C87">
            <w:pPr>
              <w:jc w:val="center"/>
              <w:rPr>
                <w:rFonts w:cstheme="minorHAnsi"/>
                <w:sz w:val="20"/>
                <w:szCs w:val="20"/>
              </w:rPr>
            </w:pPr>
            <w:r w:rsidRPr="00B65D19">
              <w:rPr>
                <w:rFonts w:cstheme="minorHAnsi"/>
                <w:color w:val="000000"/>
                <w:sz w:val="20"/>
                <w:szCs w:val="20"/>
              </w:rPr>
              <w:t>0.76</w:t>
            </w:r>
          </w:p>
        </w:tc>
        <w:tc>
          <w:tcPr>
            <w:tcW w:w="850" w:type="dxa"/>
            <w:tcBorders>
              <w:bottom w:val="single" w:sz="36" w:space="0" w:color="auto"/>
            </w:tcBorders>
            <w:vAlign w:val="bottom"/>
          </w:tcPr>
          <w:p w14:paraId="595AF871" w14:textId="77777777" w:rsidR="00B533F8" w:rsidRPr="00B65D19" w:rsidRDefault="00B533F8" w:rsidP="00783C87">
            <w:pPr>
              <w:jc w:val="center"/>
              <w:rPr>
                <w:rFonts w:cstheme="minorHAnsi"/>
                <w:sz w:val="20"/>
                <w:szCs w:val="20"/>
              </w:rPr>
            </w:pPr>
            <w:r w:rsidRPr="00B65D19">
              <w:rPr>
                <w:rFonts w:cstheme="minorHAnsi"/>
                <w:color w:val="000000"/>
                <w:sz w:val="20"/>
                <w:szCs w:val="20"/>
              </w:rPr>
              <w:t>0.5</w:t>
            </w:r>
            <w:r>
              <w:rPr>
                <w:rFonts w:cstheme="minorHAnsi"/>
                <w:color w:val="000000"/>
                <w:sz w:val="20"/>
                <w:szCs w:val="20"/>
              </w:rPr>
              <w:t>7</w:t>
            </w:r>
          </w:p>
        </w:tc>
        <w:tc>
          <w:tcPr>
            <w:tcW w:w="839" w:type="dxa"/>
            <w:tcBorders>
              <w:bottom w:val="single" w:sz="36" w:space="0" w:color="auto"/>
            </w:tcBorders>
            <w:vAlign w:val="bottom"/>
          </w:tcPr>
          <w:p w14:paraId="11F9F726" w14:textId="77777777" w:rsidR="00B533F8" w:rsidRPr="00B65D19" w:rsidRDefault="00B533F8" w:rsidP="00783C87">
            <w:pPr>
              <w:jc w:val="center"/>
              <w:rPr>
                <w:rFonts w:cstheme="minorHAnsi"/>
                <w:sz w:val="20"/>
                <w:szCs w:val="20"/>
              </w:rPr>
            </w:pPr>
          </w:p>
        </w:tc>
        <w:tc>
          <w:tcPr>
            <w:tcW w:w="1843" w:type="dxa"/>
            <w:tcBorders>
              <w:bottom w:val="single" w:sz="36" w:space="0" w:color="auto"/>
            </w:tcBorders>
            <w:vAlign w:val="bottom"/>
          </w:tcPr>
          <w:p w14:paraId="3D8B1617" w14:textId="77777777" w:rsidR="00B533F8" w:rsidRPr="00B65D19" w:rsidRDefault="00B533F8" w:rsidP="00783C87">
            <w:pPr>
              <w:jc w:val="center"/>
              <w:rPr>
                <w:rFonts w:cstheme="minorHAnsi"/>
                <w:sz w:val="20"/>
                <w:szCs w:val="20"/>
              </w:rPr>
            </w:pPr>
            <w:r w:rsidRPr="00B65D19">
              <w:rPr>
                <w:rFonts w:cstheme="minorHAnsi"/>
                <w:color w:val="000000"/>
                <w:sz w:val="20"/>
                <w:szCs w:val="20"/>
              </w:rPr>
              <w:t>0.6</w:t>
            </w:r>
            <w:r>
              <w:rPr>
                <w:rFonts w:cstheme="minorHAnsi"/>
                <w:color w:val="000000"/>
                <w:sz w:val="20"/>
                <w:szCs w:val="20"/>
              </w:rPr>
              <w:t>2</w:t>
            </w:r>
          </w:p>
        </w:tc>
        <w:tc>
          <w:tcPr>
            <w:tcW w:w="1418" w:type="dxa"/>
            <w:tcBorders>
              <w:bottom w:val="single" w:sz="36" w:space="0" w:color="auto"/>
            </w:tcBorders>
          </w:tcPr>
          <w:p w14:paraId="1BDB4D6B" w14:textId="77777777" w:rsidR="00B533F8" w:rsidRPr="00B65D19" w:rsidRDefault="00B533F8" w:rsidP="00783C87">
            <w:pPr>
              <w:jc w:val="center"/>
              <w:rPr>
                <w:rFonts w:cstheme="minorHAnsi"/>
                <w:sz w:val="20"/>
                <w:szCs w:val="20"/>
              </w:rPr>
            </w:pPr>
          </w:p>
        </w:tc>
      </w:tr>
      <w:tr w:rsidR="00B533F8" w:rsidRPr="00B65D19" w14:paraId="492159E5" w14:textId="77777777" w:rsidTr="00B533F8">
        <w:tc>
          <w:tcPr>
            <w:tcW w:w="1271" w:type="dxa"/>
            <w:tcBorders>
              <w:top w:val="single" w:sz="36" w:space="0" w:color="auto"/>
            </w:tcBorders>
          </w:tcPr>
          <w:p w14:paraId="75EA816D" w14:textId="77777777" w:rsidR="00B533F8" w:rsidRPr="00B65D19" w:rsidRDefault="00B533F8" w:rsidP="00783C87">
            <w:pPr>
              <w:rPr>
                <w:rFonts w:cstheme="minorHAnsi"/>
                <w:sz w:val="20"/>
                <w:szCs w:val="20"/>
              </w:rPr>
            </w:pPr>
            <w:r>
              <w:rPr>
                <w:rFonts w:cstheme="minorHAnsi"/>
                <w:sz w:val="20"/>
                <w:szCs w:val="20"/>
              </w:rPr>
              <w:t>Mean (ug/L)</w:t>
            </w:r>
          </w:p>
        </w:tc>
        <w:tc>
          <w:tcPr>
            <w:tcW w:w="596" w:type="dxa"/>
            <w:tcBorders>
              <w:top w:val="single" w:sz="36" w:space="0" w:color="auto"/>
            </w:tcBorders>
            <w:vAlign w:val="bottom"/>
          </w:tcPr>
          <w:p w14:paraId="4074374C"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0.69</w:t>
            </w:r>
          </w:p>
        </w:tc>
        <w:tc>
          <w:tcPr>
            <w:tcW w:w="1530" w:type="dxa"/>
            <w:tcBorders>
              <w:top w:val="single" w:sz="36" w:space="0" w:color="auto"/>
            </w:tcBorders>
            <w:vAlign w:val="bottom"/>
          </w:tcPr>
          <w:p w14:paraId="0F4297AA"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0.6</w:t>
            </w:r>
            <w:r>
              <w:rPr>
                <w:rFonts w:ascii="Calibri" w:hAnsi="Calibri" w:cs="Calibri"/>
                <w:color w:val="000000"/>
                <w:sz w:val="20"/>
                <w:szCs w:val="20"/>
              </w:rPr>
              <w:t>4</w:t>
            </w:r>
          </w:p>
        </w:tc>
        <w:tc>
          <w:tcPr>
            <w:tcW w:w="851" w:type="dxa"/>
            <w:tcBorders>
              <w:top w:val="single" w:sz="36" w:space="0" w:color="auto"/>
            </w:tcBorders>
            <w:vAlign w:val="bottom"/>
          </w:tcPr>
          <w:p w14:paraId="08C10D7B"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0.75</w:t>
            </w:r>
          </w:p>
        </w:tc>
        <w:tc>
          <w:tcPr>
            <w:tcW w:w="850" w:type="dxa"/>
            <w:tcBorders>
              <w:top w:val="single" w:sz="36" w:space="0" w:color="auto"/>
            </w:tcBorders>
            <w:vAlign w:val="bottom"/>
          </w:tcPr>
          <w:p w14:paraId="712EEE6A"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0.5</w:t>
            </w:r>
            <w:r>
              <w:rPr>
                <w:rFonts w:ascii="Calibri" w:hAnsi="Calibri" w:cs="Calibri"/>
                <w:color w:val="000000"/>
                <w:sz w:val="20"/>
                <w:szCs w:val="20"/>
              </w:rPr>
              <w:t>8</w:t>
            </w:r>
          </w:p>
        </w:tc>
        <w:tc>
          <w:tcPr>
            <w:tcW w:w="839" w:type="dxa"/>
            <w:tcBorders>
              <w:top w:val="single" w:sz="36" w:space="0" w:color="auto"/>
            </w:tcBorders>
            <w:vAlign w:val="bottom"/>
          </w:tcPr>
          <w:p w14:paraId="307D4455"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0.59</w:t>
            </w:r>
          </w:p>
        </w:tc>
        <w:tc>
          <w:tcPr>
            <w:tcW w:w="1843" w:type="dxa"/>
            <w:tcBorders>
              <w:top w:val="single" w:sz="36" w:space="0" w:color="auto"/>
            </w:tcBorders>
            <w:vAlign w:val="bottom"/>
          </w:tcPr>
          <w:p w14:paraId="50B3330A"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0.68</w:t>
            </w:r>
          </w:p>
        </w:tc>
        <w:tc>
          <w:tcPr>
            <w:tcW w:w="1418" w:type="dxa"/>
            <w:tcBorders>
              <w:top w:val="single" w:sz="36" w:space="0" w:color="auto"/>
            </w:tcBorders>
            <w:vAlign w:val="bottom"/>
          </w:tcPr>
          <w:p w14:paraId="05B9EF63"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0.66</w:t>
            </w:r>
          </w:p>
        </w:tc>
      </w:tr>
      <w:tr w:rsidR="00B533F8" w:rsidRPr="00B65D19" w14:paraId="4FB4E10C" w14:textId="77777777" w:rsidTr="00B533F8">
        <w:tc>
          <w:tcPr>
            <w:tcW w:w="1271" w:type="dxa"/>
          </w:tcPr>
          <w:p w14:paraId="1F82711F" w14:textId="77777777" w:rsidR="00B533F8" w:rsidRPr="00B65D19" w:rsidRDefault="00B533F8" w:rsidP="00783C87">
            <w:pPr>
              <w:rPr>
                <w:rFonts w:cstheme="minorHAnsi"/>
                <w:sz w:val="20"/>
                <w:szCs w:val="20"/>
              </w:rPr>
            </w:pPr>
            <w:r>
              <w:rPr>
                <w:rFonts w:cstheme="minorHAnsi"/>
                <w:sz w:val="20"/>
                <w:szCs w:val="20"/>
              </w:rPr>
              <w:t>Median (ug/L)</w:t>
            </w:r>
          </w:p>
        </w:tc>
        <w:tc>
          <w:tcPr>
            <w:tcW w:w="596" w:type="dxa"/>
            <w:vAlign w:val="bottom"/>
          </w:tcPr>
          <w:p w14:paraId="6A3A7E50"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0.6</w:t>
            </w:r>
            <w:r>
              <w:rPr>
                <w:rFonts w:ascii="Calibri" w:hAnsi="Calibri" w:cs="Calibri"/>
                <w:color w:val="000000"/>
                <w:sz w:val="20"/>
                <w:szCs w:val="20"/>
              </w:rPr>
              <w:t>9</w:t>
            </w:r>
          </w:p>
        </w:tc>
        <w:tc>
          <w:tcPr>
            <w:tcW w:w="1530" w:type="dxa"/>
            <w:vAlign w:val="bottom"/>
          </w:tcPr>
          <w:p w14:paraId="795AA2CC"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0.6</w:t>
            </w:r>
            <w:r>
              <w:rPr>
                <w:rFonts w:ascii="Calibri" w:hAnsi="Calibri" w:cs="Calibri"/>
                <w:color w:val="000000"/>
                <w:sz w:val="20"/>
                <w:szCs w:val="20"/>
              </w:rPr>
              <w:t>4</w:t>
            </w:r>
          </w:p>
        </w:tc>
        <w:tc>
          <w:tcPr>
            <w:tcW w:w="851" w:type="dxa"/>
            <w:vAlign w:val="bottom"/>
          </w:tcPr>
          <w:p w14:paraId="25245A08"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0.75</w:t>
            </w:r>
          </w:p>
        </w:tc>
        <w:tc>
          <w:tcPr>
            <w:tcW w:w="850" w:type="dxa"/>
            <w:vAlign w:val="bottom"/>
          </w:tcPr>
          <w:p w14:paraId="7E9EAA5C"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0.5</w:t>
            </w:r>
            <w:r>
              <w:rPr>
                <w:rFonts w:ascii="Calibri" w:hAnsi="Calibri" w:cs="Calibri"/>
                <w:color w:val="000000"/>
                <w:sz w:val="20"/>
                <w:szCs w:val="20"/>
              </w:rPr>
              <w:t>7</w:t>
            </w:r>
          </w:p>
        </w:tc>
        <w:tc>
          <w:tcPr>
            <w:tcW w:w="839" w:type="dxa"/>
            <w:vAlign w:val="bottom"/>
          </w:tcPr>
          <w:p w14:paraId="27FA9A3D"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0.58</w:t>
            </w:r>
          </w:p>
        </w:tc>
        <w:tc>
          <w:tcPr>
            <w:tcW w:w="1843" w:type="dxa"/>
            <w:vAlign w:val="bottom"/>
          </w:tcPr>
          <w:p w14:paraId="53FBD1BA"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0.63</w:t>
            </w:r>
          </w:p>
        </w:tc>
        <w:tc>
          <w:tcPr>
            <w:tcW w:w="1418" w:type="dxa"/>
            <w:vAlign w:val="bottom"/>
          </w:tcPr>
          <w:p w14:paraId="7EA9B5EA"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0.65</w:t>
            </w:r>
          </w:p>
        </w:tc>
      </w:tr>
      <w:tr w:rsidR="00B533F8" w:rsidRPr="00B65D19" w14:paraId="415B154A" w14:textId="77777777" w:rsidTr="00B533F8">
        <w:tc>
          <w:tcPr>
            <w:tcW w:w="1271" w:type="dxa"/>
          </w:tcPr>
          <w:p w14:paraId="692A59C1" w14:textId="77777777" w:rsidR="00B533F8" w:rsidRPr="00B65D19" w:rsidRDefault="00B533F8" w:rsidP="00783C87">
            <w:pPr>
              <w:rPr>
                <w:rFonts w:cstheme="minorHAnsi"/>
                <w:sz w:val="20"/>
                <w:szCs w:val="20"/>
              </w:rPr>
            </w:pPr>
            <w:r>
              <w:rPr>
                <w:rFonts w:cstheme="minorHAnsi"/>
                <w:sz w:val="20"/>
                <w:szCs w:val="20"/>
              </w:rPr>
              <w:t>Std Dev (ug/L)</w:t>
            </w:r>
          </w:p>
        </w:tc>
        <w:tc>
          <w:tcPr>
            <w:tcW w:w="596" w:type="dxa"/>
            <w:vAlign w:val="bottom"/>
          </w:tcPr>
          <w:p w14:paraId="18C23D7F"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0.0</w:t>
            </w:r>
            <w:r>
              <w:rPr>
                <w:rFonts w:ascii="Calibri" w:hAnsi="Calibri" w:cs="Calibri"/>
                <w:color w:val="000000"/>
                <w:sz w:val="20"/>
                <w:szCs w:val="20"/>
              </w:rPr>
              <w:t>3</w:t>
            </w:r>
          </w:p>
        </w:tc>
        <w:tc>
          <w:tcPr>
            <w:tcW w:w="1530" w:type="dxa"/>
            <w:vAlign w:val="bottom"/>
          </w:tcPr>
          <w:p w14:paraId="0E8ECFFF"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0.07</w:t>
            </w:r>
          </w:p>
        </w:tc>
        <w:tc>
          <w:tcPr>
            <w:tcW w:w="851" w:type="dxa"/>
            <w:vAlign w:val="bottom"/>
          </w:tcPr>
          <w:p w14:paraId="17CE10C1"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0.0</w:t>
            </w:r>
            <w:r>
              <w:rPr>
                <w:rFonts w:ascii="Calibri" w:hAnsi="Calibri" w:cs="Calibri"/>
                <w:color w:val="000000"/>
                <w:sz w:val="20"/>
                <w:szCs w:val="20"/>
              </w:rPr>
              <w:t>3</w:t>
            </w:r>
          </w:p>
        </w:tc>
        <w:tc>
          <w:tcPr>
            <w:tcW w:w="850" w:type="dxa"/>
            <w:vAlign w:val="bottom"/>
          </w:tcPr>
          <w:p w14:paraId="5765688B"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0.03</w:t>
            </w:r>
          </w:p>
        </w:tc>
        <w:tc>
          <w:tcPr>
            <w:tcW w:w="839" w:type="dxa"/>
            <w:vAlign w:val="bottom"/>
          </w:tcPr>
          <w:p w14:paraId="686891AF"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0.0</w:t>
            </w:r>
            <w:r>
              <w:rPr>
                <w:rFonts w:ascii="Calibri" w:hAnsi="Calibri" w:cs="Calibri"/>
                <w:color w:val="000000"/>
                <w:sz w:val="20"/>
                <w:szCs w:val="20"/>
              </w:rPr>
              <w:t>2</w:t>
            </w:r>
          </w:p>
        </w:tc>
        <w:tc>
          <w:tcPr>
            <w:tcW w:w="1843" w:type="dxa"/>
            <w:vAlign w:val="bottom"/>
          </w:tcPr>
          <w:p w14:paraId="0EA9C3B7"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0.1</w:t>
            </w:r>
            <w:r>
              <w:rPr>
                <w:rFonts w:ascii="Calibri" w:hAnsi="Calibri" w:cs="Calibri"/>
                <w:color w:val="000000"/>
                <w:sz w:val="20"/>
                <w:szCs w:val="20"/>
              </w:rPr>
              <w:t>1</w:t>
            </w:r>
          </w:p>
        </w:tc>
        <w:tc>
          <w:tcPr>
            <w:tcW w:w="1418" w:type="dxa"/>
            <w:vAlign w:val="bottom"/>
          </w:tcPr>
          <w:p w14:paraId="21C5EE7E"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0.11</w:t>
            </w:r>
          </w:p>
        </w:tc>
      </w:tr>
      <w:tr w:rsidR="00B533F8" w:rsidRPr="00B65D19" w14:paraId="5F85AE01" w14:textId="77777777" w:rsidTr="00B533F8">
        <w:tc>
          <w:tcPr>
            <w:tcW w:w="1271" w:type="dxa"/>
          </w:tcPr>
          <w:p w14:paraId="5E4C9697" w14:textId="77777777" w:rsidR="00B533F8" w:rsidRPr="00B65D19" w:rsidRDefault="00B533F8" w:rsidP="00783C87">
            <w:pPr>
              <w:rPr>
                <w:rFonts w:cstheme="minorHAnsi"/>
                <w:sz w:val="20"/>
                <w:szCs w:val="20"/>
              </w:rPr>
            </w:pPr>
            <w:r w:rsidRPr="006F72D1">
              <w:rPr>
                <w:rFonts w:cstheme="minorHAnsi"/>
                <w:sz w:val="20"/>
                <w:szCs w:val="20"/>
              </w:rPr>
              <w:t>Rel Std Dev (%)</w:t>
            </w:r>
          </w:p>
        </w:tc>
        <w:tc>
          <w:tcPr>
            <w:tcW w:w="596" w:type="dxa"/>
            <w:vAlign w:val="bottom"/>
          </w:tcPr>
          <w:p w14:paraId="3B3A0F79"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3.</w:t>
            </w:r>
            <w:r>
              <w:rPr>
                <w:rFonts w:ascii="Calibri" w:hAnsi="Calibri" w:cs="Calibri"/>
                <w:color w:val="000000"/>
                <w:sz w:val="20"/>
                <w:szCs w:val="20"/>
              </w:rPr>
              <w:t>8</w:t>
            </w:r>
          </w:p>
        </w:tc>
        <w:tc>
          <w:tcPr>
            <w:tcW w:w="1530" w:type="dxa"/>
            <w:vAlign w:val="bottom"/>
          </w:tcPr>
          <w:p w14:paraId="05EF64B9"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11.</w:t>
            </w:r>
            <w:r>
              <w:rPr>
                <w:rFonts w:ascii="Calibri" w:hAnsi="Calibri" w:cs="Calibri"/>
                <w:color w:val="000000"/>
                <w:sz w:val="20"/>
                <w:szCs w:val="20"/>
              </w:rPr>
              <w:t>8</w:t>
            </w:r>
          </w:p>
        </w:tc>
        <w:tc>
          <w:tcPr>
            <w:tcW w:w="851" w:type="dxa"/>
            <w:vAlign w:val="bottom"/>
          </w:tcPr>
          <w:p w14:paraId="4BF7B631"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3.</w:t>
            </w:r>
            <w:r>
              <w:rPr>
                <w:rFonts w:ascii="Calibri" w:hAnsi="Calibri" w:cs="Calibri"/>
                <w:color w:val="000000"/>
                <w:sz w:val="20"/>
                <w:szCs w:val="20"/>
              </w:rPr>
              <w:t>7</w:t>
            </w:r>
          </w:p>
        </w:tc>
        <w:tc>
          <w:tcPr>
            <w:tcW w:w="850" w:type="dxa"/>
            <w:vAlign w:val="bottom"/>
          </w:tcPr>
          <w:p w14:paraId="79155D59"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5.5</w:t>
            </w:r>
          </w:p>
        </w:tc>
        <w:tc>
          <w:tcPr>
            <w:tcW w:w="839" w:type="dxa"/>
            <w:vAlign w:val="bottom"/>
          </w:tcPr>
          <w:p w14:paraId="43AB2095"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2.</w:t>
            </w:r>
            <w:r>
              <w:rPr>
                <w:rFonts w:ascii="Calibri" w:hAnsi="Calibri" w:cs="Calibri"/>
                <w:color w:val="000000"/>
                <w:sz w:val="20"/>
                <w:szCs w:val="20"/>
              </w:rPr>
              <w:t>8</w:t>
            </w:r>
          </w:p>
        </w:tc>
        <w:tc>
          <w:tcPr>
            <w:tcW w:w="1843" w:type="dxa"/>
            <w:vAlign w:val="bottom"/>
          </w:tcPr>
          <w:p w14:paraId="170DDAB5"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15.7</w:t>
            </w:r>
          </w:p>
        </w:tc>
        <w:tc>
          <w:tcPr>
            <w:tcW w:w="1418" w:type="dxa"/>
            <w:vAlign w:val="bottom"/>
          </w:tcPr>
          <w:p w14:paraId="098C1EC9" w14:textId="77777777" w:rsidR="00B533F8" w:rsidRPr="00B65D19" w:rsidRDefault="00B533F8" w:rsidP="00783C87">
            <w:pPr>
              <w:jc w:val="center"/>
              <w:rPr>
                <w:rFonts w:cstheme="minorHAnsi"/>
                <w:sz w:val="20"/>
                <w:szCs w:val="20"/>
              </w:rPr>
            </w:pPr>
            <w:r w:rsidRPr="00B65D19">
              <w:rPr>
                <w:rFonts w:ascii="Calibri" w:hAnsi="Calibri" w:cs="Calibri"/>
                <w:color w:val="000000"/>
                <w:sz w:val="20"/>
                <w:szCs w:val="20"/>
              </w:rPr>
              <w:t>17.1</w:t>
            </w:r>
          </w:p>
        </w:tc>
      </w:tr>
    </w:tbl>
    <w:p w14:paraId="267143EB" w14:textId="77777777" w:rsidR="00B557A4" w:rsidRDefault="00B557A4" w:rsidP="00B557A4">
      <w:pPr>
        <w:rPr>
          <w:rFonts w:cstheme="minorHAnsi"/>
          <w:color w:val="000000" w:themeColor="text1"/>
          <w:sz w:val="20"/>
          <w:szCs w:val="20"/>
          <w:shd w:val="clear" w:color="auto" w:fill="FFFFFF"/>
        </w:rPr>
      </w:pPr>
      <w:proofErr w:type="spellStart"/>
      <w:r w:rsidRPr="00D16C94">
        <w:rPr>
          <w:rFonts w:cstheme="minorHAnsi"/>
          <w:color w:val="000000" w:themeColor="text1"/>
          <w:sz w:val="20"/>
          <w:szCs w:val="20"/>
        </w:rPr>
        <w:t>UiT</w:t>
      </w:r>
      <w:proofErr w:type="spellEnd"/>
      <w:r w:rsidRPr="00D16C94">
        <w:rPr>
          <w:rFonts w:cstheme="minorHAnsi"/>
          <w:color w:val="000000" w:themeColor="text1"/>
          <w:sz w:val="20"/>
          <w:szCs w:val="20"/>
        </w:rPr>
        <w:t xml:space="preserve">: University of </w:t>
      </w:r>
      <w:proofErr w:type="spellStart"/>
      <w:r w:rsidRPr="00D16C94">
        <w:rPr>
          <w:rFonts w:cstheme="minorHAnsi"/>
          <w:color w:val="000000" w:themeColor="text1"/>
          <w:sz w:val="20"/>
          <w:szCs w:val="20"/>
        </w:rPr>
        <w:t>Tro</w:t>
      </w:r>
      <w:r>
        <w:rPr>
          <w:rFonts w:cstheme="minorHAnsi"/>
          <w:color w:val="000000" w:themeColor="text1"/>
          <w:sz w:val="20"/>
          <w:szCs w:val="20"/>
        </w:rPr>
        <w:t>m</w:t>
      </w:r>
      <w:r w:rsidRPr="00D16C94">
        <w:rPr>
          <w:rFonts w:cstheme="minorHAnsi"/>
          <w:color w:val="000000" w:themeColor="text1"/>
          <w:sz w:val="20"/>
          <w:szCs w:val="20"/>
        </w:rPr>
        <w:t>s</w:t>
      </w:r>
      <w:r>
        <w:rPr>
          <w:rFonts w:cstheme="minorHAnsi"/>
          <w:color w:val="000000" w:themeColor="text1"/>
          <w:sz w:val="20"/>
          <w:szCs w:val="20"/>
        </w:rPr>
        <w:t>ø</w:t>
      </w:r>
      <w:proofErr w:type="spellEnd"/>
      <w:r w:rsidRPr="00D16C94">
        <w:rPr>
          <w:rFonts w:cstheme="minorHAnsi"/>
          <w:color w:val="000000" w:themeColor="text1"/>
          <w:sz w:val="20"/>
          <w:szCs w:val="20"/>
        </w:rPr>
        <w:t>; AU: University of Aarhus; U</w:t>
      </w:r>
      <w:r>
        <w:rPr>
          <w:rFonts w:cstheme="minorHAnsi"/>
          <w:color w:val="000000" w:themeColor="text1"/>
          <w:sz w:val="20"/>
          <w:szCs w:val="20"/>
        </w:rPr>
        <w:t>M</w:t>
      </w:r>
      <w:r w:rsidRPr="00D16C94">
        <w:rPr>
          <w:rFonts w:cstheme="minorHAnsi"/>
          <w:color w:val="000000" w:themeColor="text1"/>
          <w:sz w:val="20"/>
          <w:szCs w:val="20"/>
        </w:rPr>
        <w:t xml:space="preserve">: University of Manitoba; UL: University of Laval; AWI: </w:t>
      </w:r>
      <w:r w:rsidRPr="00D16C94">
        <w:rPr>
          <w:rFonts w:cstheme="minorHAnsi"/>
          <w:color w:val="000000" w:themeColor="text1"/>
          <w:sz w:val="20"/>
          <w:szCs w:val="20"/>
          <w:shd w:val="clear" w:color="auto" w:fill="FFFFFF"/>
        </w:rPr>
        <w:t>Alfred Wegener Institute</w:t>
      </w:r>
    </w:p>
    <w:p w14:paraId="51BE2FB7" w14:textId="620AE161" w:rsidR="00B557A4" w:rsidRDefault="00B557A4">
      <w:pPr>
        <w:rPr>
          <w:color w:val="FF0000"/>
          <w:lang w:val="en-CA"/>
        </w:rPr>
      </w:pPr>
    </w:p>
    <w:p w14:paraId="56753030" w14:textId="68C67521" w:rsidR="006260EC" w:rsidRDefault="006260EC">
      <w:pPr>
        <w:rPr>
          <w:color w:val="FF0000"/>
          <w:lang w:val="en-CA"/>
        </w:rPr>
      </w:pPr>
    </w:p>
    <w:p w14:paraId="20886F12" w14:textId="77777777" w:rsidR="006260EC" w:rsidRDefault="006260EC">
      <w:pPr>
        <w:rPr>
          <w:color w:val="FF0000"/>
          <w:lang w:val="en-CA"/>
        </w:rPr>
      </w:pPr>
    </w:p>
    <w:p w14:paraId="0699CBF6" w14:textId="7E8BEAE4" w:rsidR="0098519F" w:rsidRDefault="00B533F8">
      <w:pPr>
        <w:rPr>
          <w:color w:val="FF0000"/>
          <w:lang w:val="en-CA"/>
        </w:rPr>
      </w:pPr>
      <w:r>
        <w:rPr>
          <w:noProof/>
        </w:rPr>
        <w:drawing>
          <wp:inline distT="0" distB="0" distL="0" distR="0" wp14:anchorId="58BF192C" wp14:editId="29508373">
            <wp:extent cx="5943600" cy="33934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93440"/>
                    </a:xfrm>
                    <a:prstGeom prst="rect">
                      <a:avLst/>
                    </a:prstGeom>
                  </pic:spPr>
                </pic:pic>
              </a:graphicData>
            </a:graphic>
          </wp:inline>
        </w:drawing>
      </w:r>
    </w:p>
    <w:p w14:paraId="4024CB68" w14:textId="62BFD7C6" w:rsidR="006260EC" w:rsidRDefault="006260EC" w:rsidP="006260EC">
      <w:r>
        <w:t>Graph 3</w:t>
      </w:r>
      <w:r w:rsidR="0092683A">
        <w:t>a</w:t>
      </w:r>
      <w:r>
        <w:t xml:space="preserve">: </w:t>
      </w:r>
      <w:r w:rsidRPr="00A14188">
        <w:t xml:space="preserve">Difference in </w:t>
      </w:r>
      <w:r w:rsidR="00227CD4">
        <w:t>percentage deviation</w:t>
      </w:r>
      <w:r w:rsidRPr="00A14188">
        <w:t xml:space="preserve"> chlorophyll </w:t>
      </w:r>
      <w:r w:rsidRPr="00A437B5">
        <w:rPr>
          <w:i/>
          <w:iCs/>
        </w:rPr>
        <w:t>a</w:t>
      </w:r>
      <w:r w:rsidRPr="00A14188">
        <w:t xml:space="preserve"> from </w:t>
      </w:r>
      <w:r>
        <w:t>AWI-HPLC</w:t>
      </w:r>
    </w:p>
    <w:p w14:paraId="6E598F30" w14:textId="77777777" w:rsidR="006260EC" w:rsidRDefault="006260EC">
      <w:pPr>
        <w:rPr>
          <w:color w:val="FF0000"/>
          <w:lang w:val="en-CA"/>
        </w:rPr>
      </w:pPr>
    </w:p>
    <w:sectPr w:rsidR="006260EC" w:rsidSect="006D60E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1065" w14:textId="77777777" w:rsidR="00D02823" w:rsidRDefault="00D02823" w:rsidP="00043D0A">
      <w:r>
        <w:separator/>
      </w:r>
    </w:p>
  </w:endnote>
  <w:endnote w:type="continuationSeparator" w:id="0">
    <w:p w14:paraId="72E7EDB6" w14:textId="77777777" w:rsidR="00D02823" w:rsidRDefault="00D02823" w:rsidP="0004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4228" w14:textId="77777777" w:rsidR="00D02823" w:rsidRDefault="00D02823" w:rsidP="00043D0A">
      <w:r>
        <w:separator/>
      </w:r>
    </w:p>
  </w:footnote>
  <w:footnote w:type="continuationSeparator" w:id="0">
    <w:p w14:paraId="0A5B7027" w14:textId="77777777" w:rsidR="00D02823" w:rsidRDefault="00D02823" w:rsidP="0004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4D57"/>
    <w:multiLevelType w:val="hybridMultilevel"/>
    <w:tmpl w:val="B100BCFC"/>
    <w:lvl w:ilvl="0" w:tplc="BBF63FFE">
      <w:start w:val="1"/>
      <w:numFmt w:val="bullet"/>
      <w:lvlText w:val="•"/>
      <w:lvlJc w:val="left"/>
      <w:pPr>
        <w:tabs>
          <w:tab w:val="num" w:pos="720"/>
        </w:tabs>
        <w:ind w:left="720" w:hanging="360"/>
      </w:pPr>
      <w:rPr>
        <w:rFonts w:ascii="Arial" w:hAnsi="Arial" w:hint="default"/>
      </w:rPr>
    </w:lvl>
    <w:lvl w:ilvl="1" w:tplc="801E7DC0">
      <w:start w:val="1"/>
      <w:numFmt w:val="bullet"/>
      <w:lvlText w:val="•"/>
      <w:lvlJc w:val="left"/>
      <w:pPr>
        <w:tabs>
          <w:tab w:val="num" w:pos="1440"/>
        </w:tabs>
        <w:ind w:left="1440" w:hanging="360"/>
      </w:pPr>
      <w:rPr>
        <w:rFonts w:ascii="Arial" w:hAnsi="Arial" w:hint="default"/>
      </w:rPr>
    </w:lvl>
    <w:lvl w:ilvl="2" w:tplc="CE5AD722" w:tentative="1">
      <w:start w:val="1"/>
      <w:numFmt w:val="bullet"/>
      <w:lvlText w:val="•"/>
      <w:lvlJc w:val="left"/>
      <w:pPr>
        <w:tabs>
          <w:tab w:val="num" w:pos="2160"/>
        </w:tabs>
        <w:ind w:left="2160" w:hanging="360"/>
      </w:pPr>
      <w:rPr>
        <w:rFonts w:ascii="Arial" w:hAnsi="Arial" w:hint="default"/>
      </w:rPr>
    </w:lvl>
    <w:lvl w:ilvl="3" w:tplc="AD541B10" w:tentative="1">
      <w:start w:val="1"/>
      <w:numFmt w:val="bullet"/>
      <w:lvlText w:val="•"/>
      <w:lvlJc w:val="left"/>
      <w:pPr>
        <w:tabs>
          <w:tab w:val="num" w:pos="2880"/>
        </w:tabs>
        <w:ind w:left="2880" w:hanging="360"/>
      </w:pPr>
      <w:rPr>
        <w:rFonts w:ascii="Arial" w:hAnsi="Arial" w:hint="default"/>
      </w:rPr>
    </w:lvl>
    <w:lvl w:ilvl="4" w:tplc="765ADB0C" w:tentative="1">
      <w:start w:val="1"/>
      <w:numFmt w:val="bullet"/>
      <w:lvlText w:val="•"/>
      <w:lvlJc w:val="left"/>
      <w:pPr>
        <w:tabs>
          <w:tab w:val="num" w:pos="3600"/>
        </w:tabs>
        <w:ind w:left="3600" w:hanging="360"/>
      </w:pPr>
      <w:rPr>
        <w:rFonts w:ascii="Arial" w:hAnsi="Arial" w:hint="default"/>
      </w:rPr>
    </w:lvl>
    <w:lvl w:ilvl="5" w:tplc="EE4EEF52" w:tentative="1">
      <w:start w:val="1"/>
      <w:numFmt w:val="bullet"/>
      <w:lvlText w:val="•"/>
      <w:lvlJc w:val="left"/>
      <w:pPr>
        <w:tabs>
          <w:tab w:val="num" w:pos="4320"/>
        </w:tabs>
        <w:ind w:left="4320" w:hanging="360"/>
      </w:pPr>
      <w:rPr>
        <w:rFonts w:ascii="Arial" w:hAnsi="Arial" w:hint="default"/>
      </w:rPr>
    </w:lvl>
    <w:lvl w:ilvl="6" w:tplc="C286446E" w:tentative="1">
      <w:start w:val="1"/>
      <w:numFmt w:val="bullet"/>
      <w:lvlText w:val="•"/>
      <w:lvlJc w:val="left"/>
      <w:pPr>
        <w:tabs>
          <w:tab w:val="num" w:pos="5040"/>
        </w:tabs>
        <w:ind w:left="5040" w:hanging="360"/>
      </w:pPr>
      <w:rPr>
        <w:rFonts w:ascii="Arial" w:hAnsi="Arial" w:hint="default"/>
      </w:rPr>
    </w:lvl>
    <w:lvl w:ilvl="7" w:tplc="8C00497C" w:tentative="1">
      <w:start w:val="1"/>
      <w:numFmt w:val="bullet"/>
      <w:lvlText w:val="•"/>
      <w:lvlJc w:val="left"/>
      <w:pPr>
        <w:tabs>
          <w:tab w:val="num" w:pos="5760"/>
        </w:tabs>
        <w:ind w:left="5760" w:hanging="360"/>
      </w:pPr>
      <w:rPr>
        <w:rFonts w:ascii="Arial" w:hAnsi="Arial" w:hint="default"/>
      </w:rPr>
    </w:lvl>
    <w:lvl w:ilvl="8" w:tplc="7B0270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030B5F"/>
    <w:multiLevelType w:val="hybridMultilevel"/>
    <w:tmpl w:val="315298E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822773244">
    <w:abstractNumId w:val="1"/>
  </w:num>
  <w:num w:numId="2" w16cid:durableId="24662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E4E"/>
    <w:rsid w:val="000006C1"/>
    <w:rsid w:val="00007FFA"/>
    <w:rsid w:val="000179DB"/>
    <w:rsid w:val="0002755A"/>
    <w:rsid w:val="00043D0A"/>
    <w:rsid w:val="00073B3D"/>
    <w:rsid w:val="00075F72"/>
    <w:rsid w:val="000853AE"/>
    <w:rsid w:val="00086F13"/>
    <w:rsid w:val="00087E7C"/>
    <w:rsid w:val="00091857"/>
    <w:rsid w:val="000A769B"/>
    <w:rsid w:val="000C67CD"/>
    <w:rsid w:val="000D09FB"/>
    <w:rsid w:val="000D1F0D"/>
    <w:rsid w:val="000D4F4E"/>
    <w:rsid w:val="000D7230"/>
    <w:rsid w:val="0011044F"/>
    <w:rsid w:val="00130519"/>
    <w:rsid w:val="001365B1"/>
    <w:rsid w:val="001416D4"/>
    <w:rsid w:val="001451B5"/>
    <w:rsid w:val="00146E1F"/>
    <w:rsid w:val="00150D5B"/>
    <w:rsid w:val="00167DBD"/>
    <w:rsid w:val="0017415A"/>
    <w:rsid w:val="00183D29"/>
    <w:rsid w:val="001A40E2"/>
    <w:rsid w:val="001C0D86"/>
    <w:rsid w:val="001F2086"/>
    <w:rsid w:val="002055D1"/>
    <w:rsid w:val="00210AA9"/>
    <w:rsid w:val="0021105F"/>
    <w:rsid w:val="002201D8"/>
    <w:rsid w:val="00227CD4"/>
    <w:rsid w:val="0023123E"/>
    <w:rsid w:val="00231A55"/>
    <w:rsid w:val="0023336E"/>
    <w:rsid w:val="002337EA"/>
    <w:rsid w:val="0024578E"/>
    <w:rsid w:val="00246638"/>
    <w:rsid w:val="002523DC"/>
    <w:rsid w:val="00254BA6"/>
    <w:rsid w:val="0025617C"/>
    <w:rsid w:val="00260169"/>
    <w:rsid w:val="00263C5A"/>
    <w:rsid w:val="00266942"/>
    <w:rsid w:val="00270794"/>
    <w:rsid w:val="00282AA6"/>
    <w:rsid w:val="00283474"/>
    <w:rsid w:val="00284CE2"/>
    <w:rsid w:val="00295B40"/>
    <w:rsid w:val="002A3134"/>
    <w:rsid w:val="002A4456"/>
    <w:rsid w:val="002B3977"/>
    <w:rsid w:val="002B4BCF"/>
    <w:rsid w:val="002B4F7C"/>
    <w:rsid w:val="002D34C7"/>
    <w:rsid w:val="002D5779"/>
    <w:rsid w:val="002E6331"/>
    <w:rsid w:val="002F451D"/>
    <w:rsid w:val="002F5BDC"/>
    <w:rsid w:val="002F7587"/>
    <w:rsid w:val="003071C0"/>
    <w:rsid w:val="00322090"/>
    <w:rsid w:val="00327CA5"/>
    <w:rsid w:val="003307F7"/>
    <w:rsid w:val="003406B7"/>
    <w:rsid w:val="0034203C"/>
    <w:rsid w:val="003800B9"/>
    <w:rsid w:val="003C3899"/>
    <w:rsid w:val="003D186D"/>
    <w:rsid w:val="003D2F46"/>
    <w:rsid w:val="003D4A3E"/>
    <w:rsid w:val="00401DC2"/>
    <w:rsid w:val="004600AD"/>
    <w:rsid w:val="004721BC"/>
    <w:rsid w:val="004811C2"/>
    <w:rsid w:val="0049707E"/>
    <w:rsid w:val="004A4773"/>
    <w:rsid w:val="004A6279"/>
    <w:rsid w:val="004B1FD8"/>
    <w:rsid w:val="004C2581"/>
    <w:rsid w:val="004D10D7"/>
    <w:rsid w:val="004D1605"/>
    <w:rsid w:val="004D22C3"/>
    <w:rsid w:val="004D63E1"/>
    <w:rsid w:val="004E1280"/>
    <w:rsid w:val="004E1FAD"/>
    <w:rsid w:val="004F1405"/>
    <w:rsid w:val="004F297F"/>
    <w:rsid w:val="00507DAC"/>
    <w:rsid w:val="005126FF"/>
    <w:rsid w:val="00531CF6"/>
    <w:rsid w:val="00537A2D"/>
    <w:rsid w:val="005730A3"/>
    <w:rsid w:val="005741FF"/>
    <w:rsid w:val="0058626F"/>
    <w:rsid w:val="00586534"/>
    <w:rsid w:val="005A4FEE"/>
    <w:rsid w:val="005A711D"/>
    <w:rsid w:val="005B07B6"/>
    <w:rsid w:val="005C14C4"/>
    <w:rsid w:val="005C339B"/>
    <w:rsid w:val="005D5321"/>
    <w:rsid w:val="005E0B02"/>
    <w:rsid w:val="005E0B1E"/>
    <w:rsid w:val="005E642C"/>
    <w:rsid w:val="005F5243"/>
    <w:rsid w:val="006054A6"/>
    <w:rsid w:val="00605589"/>
    <w:rsid w:val="0061185D"/>
    <w:rsid w:val="0061791E"/>
    <w:rsid w:val="00620DCB"/>
    <w:rsid w:val="006260EC"/>
    <w:rsid w:val="00632BD5"/>
    <w:rsid w:val="00660627"/>
    <w:rsid w:val="00661389"/>
    <w:rsid w:val="00672E46"/>
    <w:rsid w:val="00680523"/>
    <w:rsid w:val="006B09B1"/>
    <w:rsid w:val="006B1BAC"/>
    <w:rsid w:val="006C30BD"/>
    <w:rsid w:val="006D36FC"/>
    <w:rsid w:val="006D60E6"/>
    <w:rsid w:val="006D6D1C"/>
    <w:rsid w:val="006E2B10"/>
    <w:rsid w:val="006F29C5"/>
    <w:rsid w:val="006F72D1"/>
    <w:rsid w:val="006F7D05"/>
    <w:rsid w:val="00702305"/>
    <w:rsid w:val="0070668C"/>
    <w:rsid w:val="00715535"/>
    <w:rsid w:val="00725EFD"/>
    <w:rsid w:val="00743A35"/>
    <w:rsid w:val="00743A67"/>
    <w:rsid w:val="00762844"/>
    <w:rsid w:val="0076788B"/>
    <w:rsid w:val="007827AF"/>
    <w:rsid w:val="00786BB9"/>
    <w:rsid w:val="007A2A02"/>
    <w:rsid w:val="007A61E4"/>
    <w:rsid w:val="007B4612"/>
    <w:rsid w:val="007C4AEC"/>
    <w:rsid w:val="007D0E04"/>
    <w:rsid w:val="007D22CD"/>
    <w:rsid w:val="007D4C34"/>
    <w:rsid w:val="007E12DA"/>
    <w:rsid w:val="007E6639"/>
    <w:rsid w:val="007E7E4E"/>
    <w:rsid w:val="007F20E7"/>
    <w:rsid w:val="007F3378"/>
    <w:rsid w:val="007F7B51"/>
    <w:rsid w:val="00814363"/>
    <w:rsid w:val="008145F5"/>
    <w:rsid w:val="008441BF"/>
    <w:rsid w:val="008442E5"/>
    <w:rsid w:val="00861E37"/>
    <w:rsid w:val="008861E7"/>
    <w:rsid w:val="0089586F"/>
    <w:rsid w:val="008A3A1E"/>
    <w:rsid w:val="008A425A"/>
    <w:rsid w:val="008B6461"/>
    <w:rsid w:val="008B7C28"/>
    <w:rsid w:val="008D1633"/>
    <w:rsid w:val="008E276F"/>
    <w:rsid w:val="008E62BE"/>
    <w:rsid w:val="008F3ED3"/>
    <w:rsid w:val="00902C69"/>
    <w:rsid w:val="00911DFA"/>
    <w:rsid w:val="0091233D"/>
    <w:rsid w:val="00912894"/>
    <w:rsid w:val="0092683A"/>
    <w:rsid w:val="0094366A"/>
    <w:rsid w:val="00954430"/>
    <w:rsid w:val="00955E93"/>
    <w:rsid w:val="0098519F"/>
    <w:rsid w:val="009A1560"/>
    <w:rsid w:val="009B04A6"/>
    <w:rsid w:val="009B2FA9"/>
    <w:rsid w:val="009B5A6B"/>
    <w:rsid w:val="009C0F03"/>
    <w:rsid w:val="009E4838"/>
    <w:rsid w:val="009F0E66"/>
    <w:rsid w:val="009F64C0"/>
    <w:rsid w:val="00A14188"/>
    <w:rsid w:val="00A376B2"/>
    <w:rsid w:val="00A37AF6"/>
    <w:rsid w:val="00A437B5"/>
    <w:rsid w:val="00A45584"/>
    <w:rsid w:val="00A5487B"/>
    <w:rsid w:val="00A64EFB"/>
    <w:rsid w:val="00A65271"/>
    <w:rsid w:val="00A76017"/>
    <w:rsid w:val="00A82EE7"/>
    <w:rsid w:val="00A84E27"/>
    <w:rsid w:val="00A8677E"/>
    <w:rsid w:val="00AA507F"/>
    <w:rsid w:val="00AC1F08"/>
    <w:rsid w:val="00AD3BC6"/>
    <w:rsid w:val="00AD7E8C"/>
    <w:rsid w:val="00AF24DA"/>
    <w:rsid w:val="00B31C9A"/>
    <w:rsid w:val="00B37B52"/>
    <w:rsid w:val="00B43CB4"/>
    <w:rsid w:val="00B47003"/>
    <w:rsid w:val="00B533F8"/>
    <w:rsid w:val="00B557A4"/>
    <w:rsid w:val="00B63C0B"/>
    <w:rsid w:val="00B65D19"/>
    <w:rsid w:val="00B7495E"/>
    <w:rsid w:val="00B86175"/>
    <w:rsid w:val="00B9104E"/>
    <w:rsid w:val="00B96D99"/>
    <w:rsid w:val="00BD22D5"/>
    <w:rsid w:val="00BE2688"/>
    <w:rsid w:val="00BF4A82"/>
    <w:rsid w:val="00C07BF8"/>
    <w:rsid w:val="00C1006A"/>
    <w:rsid w:val="00C12CC8"/>
    <w:rsid w:val="00C204FC"/>
    <w:rsid w:val="00C27C01"/>
    <w:rsid w:val="00C374B5"/>
    <w:rsid w:val="00C40FFE"/>
    <w:rsid w:val="00C41045"/>
    <w:rsid w:val="00C51005"/>
    <w:rsid w:val="00C51F56"/>
    <w:rsid w:val="00C53743"/>
    <w:rsid w:val="00C56428"/>
    <w:rsid w:val="00C7167C"/>
    <w:rsid w:val="00CB409E"/>
    <w:rsid w:val="00CC0069"/>
    <w:rsid w:val="00CC68A6"/>
    <w:rsid w:val="00CD41B5"/>
    <w:rsid w:val="00CF2B0C"/>
    <w:rsid w:val="00D0001E"/>
    <w:rsid w:val="00D02823"/>
    <w:rsid w:val="00D16C94"/>
    <w:rsid w:val="00D32E9F"/>
    <w:rsid w:val="00D4106F"/>
    <w:rsid w:val="00D43661"/>
    <w:rsid w:val="00D56D25"/>
    <w:rsid w:val="00D622A4"/>
    <w:rsid w:val="00D75C9A"/>
    <w:rsid w:val="00D76696"/>
    <w:rsid w:val="00DA11A0"/>
    <w:rsid w:val="00DC4094"/>
    <w:rsid w:val="00DD0387"/>
    <w:rsid w:val="00DD2CA5"/>
    <w:rsid w:val="00DE7065"/>
    <w:rsid w:val="00DE747A"/>
    <w:rsid w:val="00E04C77"/>
    <w:rsid w:val="00E2247F"/>
    <w:rsid w:val="00E30E14"/>
    <w:rsid w:val="00E3706A"/>
    <w:rsid w:val="00E4565A"/>
    <w:rsid w:val="00E461F3"/>
    <w:rsid w:val="00E50351"/>
    <w:rsid w:val="00E550A2"/>
    <w:rsid w:val="00E55343"/>
    <w:rsid w:val="00E75E00"/>
    <w:rsid w:val="00E8393C"/>
    <w:rsid w:val="00E93CF2"/>
    <w:rsid w:val="00EA1C7C"/>
    <w:rsid w:val="00EC0DB0"/>
    <w:rsid w:val="00EC6630"/>
    <w:rsid w:val="00EC7666"/>
    <w:rsid w:val="00EE4467"/>
    <w:rsid w:val="00EF6D6B"/>
    <w:rsid w:val="00F00305"/>
    <w:rsid w:val="00F003FC"/>
    <w:rsid w:val="00F019F8"/>
    <w:rsid w:val="00F01C30"/>
    <w:rsid w:val="00F05D2B"/>
    <w:rsid w:val="00F14E19"/>
    <w:rsid w:val="00F333B0"/>
    <w:rsid w:val="00F33B70"/>
    <w:rsid w:val="00F3652D"/>
    <w:rsid w:val="00F50080"/>
    <w:rsid w:val="00F75C9A"/>
    <w:rsid w:val="00F85403"/>
    <w:rsid w:val="00FB6F4E"/>
    <w:rsid w:val="00FC612E"/>
    <w:rsid w:val="00FD6E72"/>
    <w:rsid w:val="00FF1D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63AA"/>
  <w15:chartTrackingRefBased/>
  <w15:docId w15:val="{ADA5EAB2-7976-8E49-ADDA-2C096D61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19F"/>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0E66"/>
    <w:rPr>
      <w:color w:val="808080"/>
    </w:rPr>
  </w:style>
  <w:style w:type="paragraph" w:styleId="NormalWeb">
    <w:name w:val="Normal (Web)"/>
    <w:basedOn w:val="Normal"/>
    <w:uiPriority w:val="99"/>
    <w:semiHidden/>
    <w:unhideWhenUsed/>
    <w:rsid w:val="00A14188"/>
    <w:pPr>
      <w:spacing w:before="100" w:beforeAutospacing="1" w:after="100" w:afterAutospacing="1"/>
    </w:pPr>
    <w:rPr>
      <w:rFonts w:ascii="Times New Roman" w:eastAsia="Times New Roman" w:hAnsi="Times New Roman" w:cs="Times New Roman"/>
      <w:lang w:val="en-CA"/>
    </w:rPr>
  </w:style>
  <w:style w:type="paragraph" w:styleId="Revision">
    <w:name w:val="Revision"/>
    <w:hidden/>
    <w:uiPriority w:val="99"/>
    <w:semiHidden/>
    <w:rsid w:val="00911DFA"/>
    <w:rPr>
      <w:rFonts w:eastAsiaTheme="minorEastAsia"/>
      <w:lang w:val="en-US"/>
    </w:rPr>
  </w:style>
  <w:style w:type="character" w:styleId="CommentReference">
    <w:name w:val="annotation reference"/>
    <w:basedOn w:val="DefaultParagraphFont"/>
    <w:uiPriority w:val="99"/>
    <w:semiHidden/>
    <w:unhideWhenUsed/>
    <w:rsid w:val="00F003FC"/>
    <w:rPr>
      <w:sz w:val="16"/>
      <w:szCs w:val="16"/>
    </w:rPr>
  </w:style>
  <w:style w:type="paragraph" w:styleId="CommentText">
    <w:name w:val="annotation text"/>
    <w:basedOn w:val="Normal"/>
    <w:link w:val="CommentTextChar"/>
    <w:uiPriority w:val="99"/>
    <w:semiHidden/>
    <w:unhideWhenUsed/>
    <w:rsid w:val="00F003FC"/>
    <w:rPr>
      <w:sz w:val="20"/>
      <w:szCs w:val="20"/>
    </w:rPr>
  </w:style>
  <w:style w:type="character" w:customStyle="1" w:styleId="CommentTextChar">
    <w:name w:val="Comment Text Char"/>
    <w:basedOn w:val="DefaultParagraphFont"/>
    <w:link w:val="CommentText"/>
    <w:uiPriority w:val="99"/>
    <w:semiHidden/>
    <w:rsid w:val="00F003FC"/>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003FC"/>
    <w:rPr>
      <w:b/>
      <w:bCs/>
    </w:rPr>
  </w:style>
  <w:style w:type="character" w:customStyle="1" w:styleId="CommentSubjectChar">
    <w:name w:val="Comment Subject Char"/>
    <w:basedOn w:val="CommentTextChar"/>
    <w:link w:val="CommentSubject"/>
    <w:uiPriority w:val="99"/>
    <w:semiHidden/>
    <w:rsid w:val="00F003FC"/>
    <w:rPr>
      <w:rFonts w:eastAsiaTheme="minorEastAsia"/>
      <w:b/>
      <w:bCs/>
      <w:sz w:val="20"/>
      <w:szCs w:val="20"/>
      <w:lang w:val="en-US"/>
    </w:rPr>
  </w:style>
  <w:style w:type="paragraph" w:styleId="Header">
    <w:name w:val="header"/>
    <w:basedOn w:val="Normal"/>
    <w:link w:val="HeaderChar"/>
    <w:uiPriority w:val="99"/>
    <w:unhideWhenUsed/>
    <w:rsid w:val="00043D0A"/>
    <w:pPr>
      <w:tabs>
        <w:tab w:val="center" w:pos="4680"/>
        <w:tab w:val="right" w:pos="9360"/>
      </w:tabs>
    </w:pPr>
  </w:style>
  <w:style w:type="character" w:customStyle="1" w:styleId="HeaderChar">
    <w:name w:val="Header Char"/>
    <w:basedOn w:val="DefaultParagraphFont"/>
    <w:link w:val="Header"/>
    <w:uiPriority w:val="99"/>
    <w:rsid w:val="00043D0A"/>
    <w:rPr>
      <w:rFonts w:eastAsiaTheme="minorEastAsia"/>
      <w:lang w:val="en-US"/>
    </w:rPr>
  </w:style>
  <w:style w:type="paragraph" w:styleId="Footer">
    <w:name w:val="footer"/>
    <w:basedOn w:val="Normal"/>
    <w:link w:val="FooterChar"/>
    <w:uiPriority w:val="99"/>
    <w:unhideWhenUsed/>
    <w:rsid w:val="00043D0A"/>
    <w:pPr>
      <w:tabs>
        <w:tab w:val="center" w:pos="4680"/>
        <w:tab w:val="right" w:pos="9360"/>
      </w:tabs>
    </w:pPr>
  </w:style>
  <w:style w:type="character" w:customStyle="1" w:styleId="FooterChar">
    <w:name w:val="Footer Char"/>
    <w:basedOn w:val="DefaultParagraphFont"/>
    <w:link w:val="Footer"/>
    <w:uiPriority w:val="99"/>
    <w:rsid w:val="00043D0A"/>
    <w:rPr>
      <w:rFonts w:eastAsiaTheme="minorEastAsia"/>
      <w:lang w:val="en-US"/>
    </w:rPr>
  </w:style>
  <w:style w:type="paragraph" w:styleId="BalloonText">
    <w:name w:val="Balloon Text"/>
    <w:basedOn w:val="Normal"/>
    <w:link w:val="BalloonTextChar"/>
    <w:uiPriority w:val="99"/>
    <w:semiHidden/>
    <w:unhideWhenUsed/>
    <w:rsid w:val="00886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1E7"/>
    <w:rPr>
      <w:rFonts w:ascii="Segoe UI" w:eastAsiaTheme="minorEastAsia" w:hAnsi="Segoe UI" w:cs="Segoe UI"/>
      <w:sz w:val="18"/>
      <w:szCs w:val="18"/>
      <w:lang w:val="en-US"/>
    </w:rPr>
  </w:style>
  <w:style w:type="paragraph" w:styleId="FootnoteText">
    <w:name w:val="footnote text"/>
    <w:basedOn w:val="Normal"/>
    <w:link w:val="FootnoteTextChar"/>
    <w:uiPriority w:val="99"/>
    <w:semiHidden/>
    <w:unhideWhenUsed/>
    <w:rsid w:val="00507DAC"/>
    <w:rPr>
      <w:sz w:val="20"/>
      <w:szCs w:val="20"/>
    </w:rPr>
  </w:style>
  <w:style w:type="character" w:customStyle="1" w:styleId="FootnoteTextChar">
    <w:name w:val="Footnote Text Char"/>
    <w:basedOn w:val="DefaultParagraphFont"/>
    <w:link w:val="FootnoteText"/>
    <w:uiPriority w:val="99"/>
    <w:semiHidden/>
    <w:rsid w:val="00507DAC"/>
    <w:rPr>
      <w:rFonts w:eastAsiaTheme="minorEastAsia"/>
      <w:sz w:val="20"/>
      <w:szCs w:val="20"/>
      <w:lang w:val="en-US"/>
    </w:rPr>
  </w:style>
  <w:style w:type="character" w:styleId="FootnoteReference">
    <w:name w:val="footnote reference"/>
    <w:basedOn w:val="DefaultParagraphFont"/>
    <w:uiPriority w:val="99"/>
    <w:semiHidden/>
    <w:unhideWhenUsed/>
    <w:rsid w:val="00507DAC"/>
    <w:rPr>
      <w:vertAlign w:val="superscript"/>
    </w:rPr>
  </w:style>
  <w:style w:type="paragraph" w:styleId="ListParagraph">
    <w:name w:val="List Paragraph"/>
    <w:basedOn w:val="Normal"/>
    <w:uiPriority w:val="34"/>
    <w:qFormat/>
    <w:rsid w:val="006260EC"/>
    <w:pPr>
      <w:ind w:left="720"/>
      <w:contextualSpacing/>
    </w:pPr>
  </w:style>
  <w:style w:type="character" w:customStyle="1" w:styleId="apple-converted-space">
    <w:name w:val="apple-converted-space"/>
    <w:basedOn w:val="DefaultParagraphFont"/>
    <w:rsid w:val="00EF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0883">
      <w:bodyDiv w:val="1"/>
      <w:marLeft w:val="0"/>
      <w:marRight w:val="0"/>
      <w:marTop w:val="0"/>
      <w:marBottom w:val="0"/>
      <w:divBdr>
        <w:top w:val="none" w:sz="0" w:space="0" w:color="auto"/>
        <w:left w:val="none" w:sz="0" w:space="0" w:color="auto"/>
        <w:bottom w:val="none" w:sz="0" w:space="0" w:color="auto"/>
        <w:right w:val="none" w:sz="0" w:space="0" w:color="auto"/>
      </w:divBdr>
    </w:div>
    <w:div w:id="1304701828">
      <w:bodyDiv w:val="1"/>
      <w:marLeft w:val="0"/>
      <w:marRight w:val="0"/>
      <w:marTop w:val="0"/>
      <w:marBottom w:val="0"/>
      <w:divBdr>
        <w:top w:val="none" w:sz="0" w:space="0" w:color="auto"/>
        <w:left w:val="none" w:sz="0" w:space="0" w:color="auto"/>
        <w:bottom w:val="none" w:sz="0" w:space="0" w:color="auto"/>
        <w:right w:val="none" w:sz="0" w:space="0" w:color="auto"/>
      </w:divBdr>
    </w:div>
    <w:div w:id="2042238387">
      <w:bodyDiv w:val="1"/>
      <w:marLeft w:val="0"/>
      <w:marRight w:val="0"/>
      <w:marTop w:val="0"/>
      <w:marBottom w:val="0"/>
      <w:divBdr>
        <w:top w:val="none" w:sz="0" w:space="0" w:color="auto"/>
        <w:left w:val="none" w:sz="0" w:space="0" w:color="auto"/>
        <w:bottom w:val="none" w:sz="0" w:space="0" w:color="auto"/>
        <w:right w:val="none" w:sz="0" w:space="0" w:color="auto"/>
      </w:divBdr>
    </w:div>
    <w:div w:id="2072926997">
      <w:bodyDiv w:val="1"/>
      <w:marLeft w:val="0"/>
      <w:marRight w:val="0"/>
      <w:marTop w:val="0"/>
      <w:marBottom w:val="0"/>
      <w:divBdr>
        <w:top w:val="none" w:sz="0" w:space="0" w:color="auto"/>
        <w:left w:val="none" w:sz="0" w:space="0" w:color="auto"/>
        <w:bottom w:val="none" w:sz="0" w:space="0" w:color="auto"/>
        <w:right w:val="none" w:sz="0" w:space="0" w:color="auto"/>
      </w:divBdr>
      <w:divsChild>
        <w:div w:id="166431308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DB14-E85B-024F-A877-8E4248FF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2230</Words>
  <Characters>12716</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Lemes</dc:creator>
  <cp:keywords/>
  <dc:description/>
  <cp:lastModifiedBy>Marcos Lemes</cp:lastModifiedBy>
  <cp:revision>2</cp:revision>
  <cp:lastPrinted>2023-02-14T18:01:00Z</cp:lastPrinted>
  <dcterms:created xsi:type="dcterms:W3CDTF">2023-04-19T16:50:00Z</dcterms:created>
  <dcterms:modified xsi:type="dcterms:W3CDTF">2023-04-19T16:50:00Z</dcterms:modified>
</cp:coreProperties>
</file>